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C18C0" w14:textId="77777777" w:rsidR="00690EA5" w:rsidRPr="002F6447" w:rsidRDefault="00690EA5" w:rsidP="00690EA5">
      <w:pPr>
        <w:spacing w:after="0" w:line="240" w:lineRule="auto"/>
        <w:jc w:val="center"/>
        <w:rPr>
          <w:rFonts w:asciiTheme="majorBidi" w:hAnsiTheme="majorBidi" w:cstheme="majorBidi"/>
          <w:b/>
          <w:bCs/>
          <w:sz w:val="32"/>
          <w:szCs w:val="32"/>
        </w:rPr>
      </w:pPr>
    </w:p>
    <w:p w14:paraId="51AA45EA" w14:textId="77777777" w:rsidR="00690EA5" w:rsidRPr="002F6447" w:rsidRDefault="00690EA5" w:rsidP="00690EA5">
      <w:pPr>
        <w:spacing w:after="0" w:line="240" w:lineRule="auto"/>
        <w:jc w:val="center"/>
        <w:rPr>
          <w:rFonts w:asciiTheme="majorBidi" w:hAnsiTheme="majorBidi" w:cstheme="majorBidi"/>
          <w:b/>
          <w:bCs/>
          <w:sz w:val="32"/>
          <w:szCs w:val="32"/>
        </w:rPr>
      </w:pPr>
      <w:r w:rsidRPr="002F6447">
        <w:rPr>
          <w:rFonts w:asciiTheme="majorBidi" w:hAnsiTheme="majorBidi" w:cstheme="majorBidi"/>
          <w:b/>
          <w:bCs/>
          <w:sz w:val="32"/>
          <w:szCs w:val="32"/>
        </w:rPr>
        <w:t xml:space="preserve">Terms of Reference </w:t>
      </w:r>
    </w:p>
    <w:p w14:paraId="097AEA0C" w14:textId="77777777" w:rsidR="004F066D" w:rsidRPr="002F6447" w:rsidRDefault="004F066D" w:rsidP="00690EA5">
      <w:pPr>
        <w:spacing w:after="0" w:line="240" w:lineRule="auto"/>
        <w:jc w:val="center"/>
        <w:rPr>
          <w:rFonts w:asciiTheme="majorBidi" w:hAnsiTheme="majorBidi" w:cstheme="majorBidi"/>
          <w:b/>
          <w:bCs/>
          <w:sz w:val="32"/>
          <w:szCs w:val="32"/>
        </w:rPr>
      </w:pPr>
    </w:p>
    <w:p w14:paraId="663A8DC7" w14:textId="01B4A890" w:rsidR="00690EA5" w:rsidRPr="002F6447" w:rsidRDefault="00B30C1E" w:rsidP="00690EA5">
      <w:pPr>
        <w:spacing w:after="0" w:line="240" w:lineRule="auto"/>
        <w:jc w:val="center"/>
        <w:rPr>
          <w:rFonts w:asciiTheme="majorBidi" w:eastAsia="SimSun" w:hAnsiTheme="majorBidi" w:cstheme="majorBidi"/>
          <w:b/>
          <w:iCs/>
          <w:sz w:val="32"/>
          <w:szCs w:val="32"/>
          <w:lang w:eastAsia="zh-CN"/>
        </w:rPr>
      </w:pPr>
      <w:r w:rsidRPr="002F6447">
        <w:rPr>
          <w:rFonts w:asciiTheme="majorBidi" w:eastAsia="SimSun" w:hAnsiTheme="majorBidi" w:cstheme="majorBidi"/>
          <w:b/>
          <w:iCs/>
          <w:sz w:val="32"/>
          <w:szCs w:val="32"/>
          <w:lang w:eastAsia="zh-CN"/>
        </w:rPr>
        <w:t>Local Consultant for Evaluation of Developed MDE Curriculum</w:t>
      </w:r>
    </w:p>
    <w:p w14:paraId="0AB3460D" w14:textId="77777777" w:rsidR="00B30C1E" w:rsidRPr="002F6447" w:rsidRDefault="00B30C1E" w:rsidP="00690EA5">
      <w:pPr>
        <w:spacing w:after="0" w:line="240" w:lineRule="auto"/>
        <w:jc w:val="center"/>
        <w:rPr>
          <w:rFonts w:asciiTheme="majorBidi" w:hAnsiTheme="majorBidi" w:cstheme="majorBidi"/>
          <w:sz w:val="32"/>
          <w:szCs w:val="32"/>
          <w:rtl/>
        </w:rPr>
      </w:pPr>
    </w:p>
    <w:p w14:paraId="6F5E063F" w14:textId="77777777" w:rsidR="00690EA5" w:rsidRPr="002F6447" w:rsidRDefault="00690EA5" w:rsidP="00690EA5">
      <w:pPr>
        <w:spacing w:after="0" w:line="240" w:lineRule="auto"/>
        <w:jc w:val="center"/>
        <w:rPr>
          <w:rFonts w:asciiTheme="majorBidi" w:eastAsia="SimSun" w:hAnsiTheme="majorBidi" w:cstheme="majorBidi"/>
          <w:b/>
          <w:iCs/>
          <w:sz w:val="32"/>
          <w:szCs w:val="32"/>
          <w:lang w:eastAsia="zh-CN"/>
        </w:rPr>
      </w:pPr>
      <w:r w:rsidRPr="002F6447">
        <w:rPr>
          <w:rFonts w:asciiTheme="majorBidi" w:eastAsia="SimSun" w:hAnsiTheme="majorBidi" w:cstheme="majorBidi"/>
          <w:b/>
          <w:iCs/>
          <w:sz w:val="32"/>
          <w:szCs w:val="32"/>
          <w:lang w:eastAsia="zh-CN"/>
        </w:rPr>
        <w:t>Education to Work Transition Project</w:t>
      </w:r>
    </w:p>
    <w:p w14:paraId="0522A1DE" w14:textId="77777777" w:rsidR="00690EA5" w:rsidRPr="002F6447" w:rsidRDefault="00690EA5" w:rsidP="00690EA5">
      <w:pPr>
        <w:spacing w:after="0" w:line="240" w:lineRule="auto"/>
        <w:ind w:left="360"/>
        <w:jc w:val="center"/>
        <w:rPr>
          <w:rFonts w:asciiTheme="majorBidi" w:eastAsia="SimSun" w:hAnsiTheme="majorBidi" w:cstheme="majorBidi"/>
          <w:b/>
          <w:iCs/>
          <w:sz w:val="32"/>
          <w:szCs w:val="32"/>
          <w:lang w:eastAsia="zh-CN"/>
        </w:rPr>
      </w:pPr>
      <w:r w:rsidRPr="002F6447">
        <w:rPr>
          <w:rFonts w:asciiTheme="majorBidi" w:eastAsia="SimSun" w:hAnsiTheme="majorBidi" w:cstheme="majorBidi"/>
          <w:b/>
          <w:iCs/>
          <w:sz w:val="32"/>
          <w:szCs w:val="32"/>
          <w:lang w:eastAsia="zh-CN"/>
        </w:rPr>
        <w:t>Quality Improvement Fund (QIF)</w:t>
      </w:r>
    </w:p>
    <w:p w14:paraId="1CA8623F" w14:textId="77777777" w:rsidR="00690EA5" w:rsidRPr="002F6447" w:rsidRDefault="00690EA5" w:rsidP="00690EA5">
      <w:pPr>
        <w:spacing w:after="0" w:line="240" w:lineRule="auto"/>
        <w:ind w:left="360"/>
        <w:jc w:val="center"/>
        <w:rPr>
          <w:rFonts w:asciiTheme="majorBidi" w:eastAsia="SimSun" w:hAnsiTheme="majorBidi" w:cstheme="majorBidi"/>
          <w:b/>
          <w:iCs/>
          <w:sz w:val="24"/>
          <w:szCs w:val="24"/>
          <w:lang w:eastAsia="zh-CN"/>
        </w:rPr>
      </w:pPr>
    </w:p>
    <w:p w14:paraId="2A20E68E" w14:textId="77777777" w:rsidR="00690EA5" w:rsidRPr="002F6447" w:rsidRDefault="00690EA5" w:rsidP="00690EA5">
      <w:pPr>
        <w:spacing w:after="0" w:line="240" w:lineRule="auto"/>
        <w:rPr>
          <w:rFonts w:asciiTheme="majorBidi" w:hAnsiTheme="majorBidi" w:cstheme="majorBidi"/>
          <w:sz w:val="24"/>
          <w:szCs w:val="24"/>
        </w:rPr>
      </w:pPr>
    </w:p>
    <w:p w14:paraId="4B399221"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t>INTRODUCTION</w:t>
      </w:r>
    </w:p>
    <w:p w14:paraId="7AA7E3D6" w14:textId="77777777" w:rsidR="00690EA5" w:rsidRPr="002F6447" w:rsidRDefault="00690EA5" w:rsidP="00690EA5">
      <w:pPr>
        <w:spacing w:after="0" w:line="240" w:lineRule="auto"/>
        <w:jc w:val="both"/>
        <w:rPr>
          <w:rFonts w:asciiTheme="majorBidi" w:hAnsiTheme="majorBidi" w:cstheme="majorBidi"/>
          <w:b/>
          <w:bCs/>
          <w:sz w:val="24"/>
          <w:szCs w:val="24"/>
        </w:rPr>
      </w:pPr>
    </w:p>
    <w:p w14:paraId="15DC7F82" w14:textId="4505D35C" w:rsidR="00690EA5" w:rsidRPr="002F6447" w:rsidRDefault="00B30C1E" w:rsidP="00690EA5">
      <w:pPr>
        <w:spacing w:after="0" w:line="240" w:lineRule="auto"/>
        <w:jc w:val="both"/>
        <w:rPr>
          <w:rFonts w:asciiTheme="majorBidi" w:hAnsiTheme="majorBidi" w:cstheme="majorBidi"/>
          <w:sz w:val="24"/>
          <w:szCs w:val="24"/>
        </w:rPr>
      </w:pPr>
      <w:r w:rsidRPr="002F6447">
        <w:rPr>
          <w:rFonts w:asciiTheme="majorBidi" w:hAnsiTheme="majorBidi" w:cstheme="majorBidi"/>
          <w:sz w:val="24"/>
          <w:szCs w:val="24"/>
        </w:rPr>
        <w:t xml:space="preserve">Local Consultant for Evaluation will be hired to evaluate and reconstruct the updated curriculum of Medical Devices Engineering (MDE) </w:t>
      </w:r>
      <w:r w:rsidR="00690EA5" w:rsidRPr="002F6447">
        <w:rPr>
          <w:rFonts w:asciiTheme="majorBidi" w:hAnsiTheme="majorBidi" w:cstheme="majorBidi"/>
          <w:sz w:val="24"/>
          <w:szCs w:val="24"/>
        </w:rPr>
        <w:t xml:space="preserve">program </w:t>
      </w:r>
      <w:r w:rsidR="008B70FB">
        <w:rPr>
          <w:rFonts w:asciiTheme="majorBidi" w:hAnsiTheme="majorBidi" w:cstheme="majorBidi"/>
          <w:sz w:val="24"/>
          <w:szCs w:val="24"/>
        </w:rPr>
        <w:t xml:space="preserve">under the project entitled </w:t>
      </w:r>
      <w:r w:rsidR="008B70FB">
        <w:rPr>
          <w:rFonts w:asciiTheme="majorBidi" w:hAnsiTheme="majorBidi" w:cstheme="majorBidi"/>
          <w:b/>
          <w:bCs/>
          <w:sz w:val="24"/>
          <w:szCs w:val="24"/>
        </w:rPr>
        <w:t>“Development of Medical Devices Engineering Curriculum and Laboratories at the Faculty of EIT</w:t>
      </w:r>
      <w:r w:rsidR="008B70FB">
        <w:rPr>
          <w:rFonts w:asciiTheme="majorBidi" w:hAnsiTheme="majorBidi" w:cstheme="majorBidi"/>
          <w:b/>
          <w:bCs/>
          <w:sz w:val="24"/>
          <w:szCs w:val="24"/>
          <w:rtl/>
        </w:rPr>
        <w:t xml:space="preserve"> </w:t>
      </w:r>
      <w:r w:rsidR="008B70FB">
        <w:rPr>
          <w:rFonts w:asciiTheme="majorBidi" w:hAnsiTheme="majorBidi" w:cstheme="majorBidi"/>
          <w:b/>
          <w:bCs/>
          <w:sz w:val="24"/>
          <w:szCs w:val="24"/>
        </w:rPr>
        <w:t>– (Med-Cal)”,</w:t>
      </w:r>
      <w:r w:rsidR="008B70FB">
        <w:rPr>
          <w:rFonts w:asciiTheme="majorBidi" w:hAnsiTheme="majorBidi" w:cstheme="majorBidi"/>
          <w:sz w:val="24"/>
          <w:szCs w:val="24"/>
        </w:rPr>
        <w:t xml:space="preserve"> which has been funded by the World Bank through Palestinian Ministry of Education and Higher Education (MOEHE) under the project named “Education to Work Transition Project-additional financing Quality Improvement Fund (QIF)” which is administrated by Projects Coordination Unit “PCU”, branched out of the MOEHE.</w:t>
      </w:r>
    </w:p>
    <w:p w14:paraId="47144DF5" w14:textId="77777777" w:rsidR="00690EA5" w:rsidRPr="002F6447" w:rsidRDefault="00690EA5" w:rsidP="00690EA5">
      <w:pPr>
        <w:autoSpaceDE w:val="0"/>
        <w:autoSpaceDN w:val="0"/>
        <w:adjustRightInd w:val="0"/>
        <w:spacing w:after="0" w:line="240" w:lineRule="auto"/>
        <w:jc w:val="both"/>
        <w:rPr>
          <w:rFonts w:asciiTheme="majorBidi" w:hAnsiTheme="majorBidi" w:cstheme="majorBidi"/>
          <w:sz w:val="24"/>
          <w:szCs w:val="24"/>
        </w:rPr>
      </w:pPr>
    </w:p>
    <w:p w14:paraId="14A5E8AC"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t>BACKGROUND</w:t>
      </w:r>
    </w:p>
    <w:p w14:paraId="639C365C" w14:textId="77777777" w:rsidR="008B70FB" w:rsidRDefault="008B70FB" w:rsidP="008B70FB">
      <w:pPr>
        <w:spacing w:after="0" w:line="240" w:lineRule="auto"/>
        <w:jc w:val="both"/>
        <w:rPr>
          <w:rFonts w:asciiTheme="majorBidi" w:hAnsiTheme="majorBidi" w:cstheme="majorBidi"/>
          <w:b/>
          <w:bCs/>
          <w:sz w:val="24"/>
          <w:szCs w:val="24"/>
        </w:rPr>
      </w:pPr>
    </w:p>
    <w:p w14:paraId="7ADE4694" w14:textId="77777777" w:rsidR="008B70FB" w:rsidRDefault="008B70FB" w:rsidP="008B70FB">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“Education to Work Transition Project-Additional Financing- Quality Improvement Fund (QIF)” mainly aims at enhancing Palestinian youth’s transition from education to work through reducing the gap and strengthening the linkage between Tertiary Education Institutions “TEIs” and private sector employers.</w:t>
      </w:r>
    </w:p>
    <w:p w14:paraId="3C468FD5" w14:textId="77777777" w:rsidR="008B70FB" w:rsidRDefault="008B70FB" w:rsidP="008B70FB">
      <w:pPr>
        <w:autoSpaceDE w:val="0"/>
        <w:autoSpaceDN w:val="0"/>
        <w:adjustRightInd w:val="0"/>
        <w:spacing w:after="0" w:line="240" w:lineRule="auto"/>
        <w:jc w:val="both"/>
        <w:rPr>
          <w:rFonts w:asciiTheme="majorBidi" w:hAnsiTheme="majorBidi" w:cstheme="majorBidi"/>
          <w:sz w:val="24"/>
          <w:szCs w:val="24"/>
        </w:rPr>
      </w:pPr>
    </w:p>
    <w:p w14:paraId="7A089FCA" w14:textId="77777777" w:rsidR="008B70FB" w:rsidRDefault="008B70FB" w:rsidP="008B70FB">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The Faculty of Engineering and Information Technology at Al-Azhar University-Gaza won a QIF fund for a project entitled </w:t>
      </w:r>
      <w:r>
        <w:rPr>
          <w:rFonts w:asciiTheme="majorBidi" w:hAnsiTheme="majorBidi" w:cstheme="majorBidi"/>
          <w:b/>
          <w:bCs/>
          <w:sz w:val="24"/>
          <w:szCs w:val="24"/>
        </w:rPr>
        <w:t>“Development of Medical Devices Engineering Curriculum and Laboratories at the Faculty of EIT</w:t>
      </w:r>
      <w:r>
        <w:rPr>
          <w:rFonts w:asciiTheme="majorBidi" w:hAnsiTheme="majorBidi" w:cstheme="majorBidi"/>
          <w:b/>
          <w:bCs/>
          <w:sz w:val="24"/>
          <w:szCs w:val="24"/>
          <w:rtl/>
        </w:rPr>
        <w:t xml:space="preserve"> </w:t>
      </w:r>
      <w:r>
        <w:rPr>
          <w:rFonts w:asciiTheme="majorBidi" w:hAnsiTheme="majorBidi" w:cstheme="majorBidi"/>
          <w:b/>
          <w:bCs/>
          <w:sz w:val="24"/>
          <w:szCs w:val="24"/>
        </w:rPr>
        <w:t>– (Med-Cal)”,</w:t>
      </w:r>
      <w:r>
        <w:rPr>
          <w:rFonts w:asciiTheme="majorBidi" w:hAnsiTheme="majorBidi" w:cstheme="majorBidi"/>
          <w:sz w:val="24"/>
          <w:szCs w:val="24"/>
        </w:rPr>
        <w:t xml:space="preserve"> and is implemented within 36 months starting from 1st of October, 2018. The Faculty of EIT and its partners (Al-Quds Hospital- Palestine Red Crescent Society (PRCS), Al-Amal Hospital – </w:t>
      </w:r>
      <w:proofErr w:type="spellStart"/>
      <w:r>
        <w:rPr>
          <w:rFonts w:asciiTheme="majorBidi" w:hAnsiTheme="majorBidi" w:cstheme="majorBidi"/>
          <w:sz w:val="24"/>
          <w:szCs w:val="24"/>
        </w:rPr>
        <w:t>KhanYounis</w:t>
      </w:r>
      <w:proofErr w:type="spellEnd"/>
      <w:r>
        <w:rPr>
          <w:rFonts w:asciiTheme="majorBidi" w:hAnsiTheme="majorBidi" w:cstheme="majorBidi"/>
          <w:sz w:val="24"/>
          <w:szCs w:val="24"/>
        </w:rPr>
        <w:t>-PRCS, El-</w:t>
      </w:r>
      <w:proofErr w:type="spellStart"/>
      <w:r>
        <w:rPr>
          <w:rFonts w:asciiTheme="majorBidi" w:hAnsiTheme="majorBidi" w:cstheme="majorBidi"/>
          <w:sz w:val="24"/>
          <w:szCs w:val="24"/>
        </w:rPr>
        <w:t>Wafa</w:t>
      </w:r>
      <w:proofErr w:type="spellEnd"/>
      <w:r>
        <w:rPr>
          <w:rFonts w:asciiTheme="majorBidi" w:hAnsiTheme="majorBidi" w:cstheme="majorBidi"/>
          <w:sz w:val="24"/>
          <w:szCs w:val="24"/>
        </w:rPr>
        <w:t xml:space="preserve"> Medical Rehabilitation and Specialized Surgery Hospital, </w:t>
      </w:r>
      <w:proofErr w:type="spellStart"/>
      <w:r>
        <w:rPr>
          <w:rFonts w:asciiTheme="majorBidi" w:hAnsiTheme="majorBidi" w:cstheme="majorBidi"/>
          <w:sz w:val="24"/>
          <w:szCs w:val="24"/>
        </w:rPr>
        <w:t>InterMed</w:t>
      </w:r>
      <w:proofErr w:type="spellEnd"/>
      <w:r>
        <w:rPr>
          <w:rFonts w:asciiTheme="majorBidi" w:hAnsiTheme="majorBidi" w:cstheme="majorBidi"/>
          <w:sz w:val="24"/>
          <w:szCs w:val="24"/>
        </w:rPr>
        <w:t xml:space="preserve">-Pal Company, and Medical Supplies and Services (MSS) Company) collaborate to achieve the objectives of the project. </w:t>
      </w:r>
    </w:p>
    <w:p w14:paraId="37E6F82D" w14:textId="77777777" w:rsidR="008B70FB" w:rsidRDefault="008B70FB" w:rsidP="008B70FB">
      <w:pPr>
        <w:autoSpaceDE w:val="0"/>
        <w:autoSpaceDN w:val="0"/>
        <w:adjustRightInd w:val="0"/>
        <w:spacing w:after="0" w:line="240" w:lineRule="auto"/>
        <w:jc w:val="both"/>
        <w:rPr>
          <w:rFonts w:asciiTheme="majorBidi" w:hAnsiTheme="majorBidi" w:cstheme="majorBidi"/>
          <w:sz w:val="24"/>
          <w:szCs w:val="24"/>
        </w:rPr>
      </w:pPr>
      <w:r>
        <w:rPr>
          <w:rFonts w:asciiTheme="majorBidi" w:hAnsiTheme="majorBidi" w:cstheme="majorBidi"/>
          <w:sz w:val="24"/>
          <w:szCs w:val="24"/>
        </w:rPr>
        <w:t>The funded project is a technical oriented program that aims to develop the Medical Devices Engineering (MDE) academic curriculum at the faculty of Engineering and Information Technology EIT and provide a suitable educational environment consisting of advanced laboratory resources and high-skilled academic staff. The project concerns to build training models, develop some courses, hire experts and consultants; and offer hand-on learning experience for the students enrolled in the MDE. Besides, it aims to improve the skills and the technical knowledge of the professionals at the private sector to be able to provide better service.</w:t>
      </w:r>
    </w:p>
    <w:p w14:paraId="4EBC3A3A" w14:textId="77777777" w:rsidR="00690EA5" w:rsidRPr="002F6447" w:rsidRDefault="00690EA5" w:rsidP="00690EA5">
      <w:pPr>
        <w:autoSpaceDE w:val="0"/>
        <w:autoSpaceDN w:val="0"/>
        <w:adjustRightInd w:val="0"/>
        <w:spacing w:after="0" w:line="240" w:lineRule="auto"/>
        <w:jc w:val="both"/>
        <w:rPr>
          <w:rFonts w:asciiTheme="majorBidi" w:hAnsiTheme="majorBidi" w:cstheme="majorBidi"/>
          <w:sz w:val="24"/>
          <w:szCs w:val="24"/>
        </w:rPr>
      </w:pPr>
    </w:p>
    <w:p w14:paraId="2612AB99"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lastRenderedPageBreak/>
        <w:t>OBJECTIVE AND SCOPE OF THE WORK</w:t>
      </w:r>
    </w:p>
    <w:p w14:paraId="354DCEF8" w14:textId="77777777" w:rsidR="00690EA5" w:rsidRPr="002F6447" w:rsidRDefault="00690EA5" w:rsidP="00690EA5">
      <w:pPr>
        <w:spacing w:after="0" w:line="240" w:lineRule="auto"/>
        <w:jc w:val="both"/>
        <w:rPr>
          <w:rFonts w:asciiTheme="majorBidi" w:hAnsiTheme="majorBidi" w:cstheme="majorBidi"/>
          <w:b/>
          <w:bCs/>
          <w:sz w:val="24"/>
          <w:szCs w:val="24"/>
        </w:rPr>
      </w:pPr>
    </w:p>
    <w:p w14:paraId="0509D764"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t>Assignment Objective</w:t>
      </w:r>
    </w:p>
    <w:p w14:paraId="6598BBE4" w14:textId="77777777" w:rsidR="00690EA5" w:rsidRPr="002F6447" w:rsidRDefault="00690EA5" w:rsidP="00690EA5">
      <w:pPr>
        <w:spacing w:after="0" w:line="240" w:lineRule="auto"/>
        <w:jc w:val="both"/>
        <w:rPr>
          <w:rFonts w:asciiTheme="majorBidi" w:hAnsiTheme="majorBidi" w:cstheme="majorBidi"/>
          <w:b/>
          <w:bCs/>
          <w:sz w:val="24"/>
          <w:szCs w:val="24"/>
        </w:rPr>
      </w:pPr>
    </w:p>
    <w:p w14:paraId="456C910D" w14:textId="77777777" w:rsidR="00B30C1E" w:rsidRPr="002F6447" w:rsidRDefault="00690EA5" w:rsidP="00B30C1E">
      <w:pPr>
        <w:spacing w:after="0" w:line="240" w:lineRule="auto"/>
        <w:jc w:val="both"/>
        <w:rPr>
          <w:rFonts w:asciiTheme="majorBidi" w:hAnsiTheme="majorBidi" w:cstheme="majorBidi"/>
          <w:sz w:val="24"/>
          <w:szCs w:val="24"/>
        </w:rPr>
      </w:pPr>
      <w:r w:rsidRPr="002F6447">
        <w:rPr>
          <w:rFonts w:asciiTheme="majorBidi" w:hAnsiTheme="majorBidi" w:cstheme="majorBidi"/>
          <w:sz w:val="24"/>
          <w:szCs w:val="24"/>
        </w:rPr>
        <w:t>The faculty of EIT at Al-Azhar University Gaza, Palestine is considering the selection of a professional and qualified expert consultant</w:t>
      </w:r>
      <w:r w:rsidR="00B30C1E" w:rsidRPr="002F6447">
        <w:rPr>
          <w:rFonts w:asciiTheme="majorBidi" w:hAnsiTheme="majorBidi" w:cstheme="majorBidi"/>
          <w:sz w:val="24"/>
          <w:szCs w:val="24"/>
        </w:rPr>
        <w:t xml:space="preserve"> to be part of the consultation team, who will be responsible to conduct a follow study of the current taken steps to evaluate and reconstruct the updated curriculum of the Medical Devices Engineering (MDE) including course description and teaching methods, and designed the course outlines.</w:t>
      </w:r>
    </w:p>
    <w:p w14:paraId="7CE9BA64" w14:textId="77777777" w:rsidR="00B30C1E" w:rsidRPr="002F6447" w:rsidRDefault="00B30C1E" w:rsidP="00B30C1E">
      <w:pPr>
        <w:spacing w:after="0" w:line="240" w:lineRule="auto"/>
        <w:jc w:val="both"/>
        <w:rPr>
          <w:rFonts w:asciiTheme="majorBidi" w:hAnsiTheme="majorBidi" w:cstheme="majorBidi"/>
          <w:sz w:val="24"/>
          <w:szCs w:val="24"/>
        </w:rPr>
      </w:pPr>
    </w:p>
    <w:p w14:paraId="7011C945" w14:textId="18E3B6A1" w:rsidR="00690EA5" w:rsidRPr="002F6447" w:rsidRDefault="00B30C1E" w:rsidP="00B30C1E">
      <w:pPr>
        <w:spacing w:after="0" w:line="240" w:lineRule="auto"/>
        <w:jc w:val="both"/>
        <w:rPr>
          <w:rFonts w:asciiTheme="majorBidi" w:hAnsiTheme="majorBidi" w:cstheme="majorBidi"/>
          <w:sz w:val="24"/>
          <w:szCs w:val="24"/>
        </w:rPr>
      </w:pPr>
      <w:r w:rsidRPr="002F6447">
        <w:rPr>
          <w:rFonts w:asciiTheme="majorBidi" w:hAnsiTheme="majorBidi" w:cstheme="majorBidi"/>
          <w:color w:val="000000"/>
          <w:sz w:val="21"/>
          <w:szCs w:val="21"/>
        </w:rPr>
        <w:br/>
      </w:r>
      <w:r w:rsidR="00690EA5" w:rsidRPr="002F6447">
        <w:rPr>
          <w:rFonts w:asciiTheme="majorBidi" w:hAnsiTheme="majorBidi" w:cstheme="majorBidi"/>
          <w:sz w:val="24"/>
          <w:szCs w:val="24"/>
        </w:rPr>
        <w:t xml:space="preserve">The </w:t>
      </w:r>
      <w:r w:rsidRPr="002F6447">
        <w:rPr>
          <w:rFonts w:asciiTheme="majorBidi" w:hAnsiTheme="majorBidi" w:cstheme="majorBidi"/>
          <w:sz w:val="24"/>
          <w:szCs w:val="24"/>
        </w:rPr>
        <w:t xml:space="preserve">Local Consultant for Evaluation of Developed MDE Curriculum </w:t>
      </w:r>
      <w:r w:rsidR="00690EA5" w:rsidRPr="002F6447">
        <w:rPr>
          <w:rFonts w:asciiTheme="majorBidi" w:hAnsiTheme="majorBidi" w:cstheme="majorBidi"/>
          <w:sz w:val="24"/>
          <w:szCs w:val="24"/>
        </w:rPr>
        <w:t>will be responsible for, but not limited to the following task:</w:t>
      </w:r>
    </w:p>
    <w:p w14:paraId="6739740F" w14:textId="7530E545" w:rsidR="00690EA5" w:rsidRPr="002F6447" w:rsidRDefault="00690EA5" w:rsidP="00690EA5">
      <w:pPr>
        <w:spacing w:after="0" w:line="240" w:lineRule="auto"/>
        <w:jc w:val="both"/>
        <w:rPr>
          <w:rFonts w:asciiTheme="majorBidi" w:hAnsiTheme="majorBidi" w:cstheme="majorBidi"/>
          <w:b/>
          <w:bCs/>
          <w:sz w:val="24"/>
          <w:szCs w:val="24"/>
        </w:rPr>
      </w:pPr>
    </w:p>
    <w:p w14:paraId="70C86AED" w14:textId="2F33CEDB" w:rsidR="00991E44" w:rsidRDefault="00991E44" w:rsidP="00B30C1E">
      <w:pPr>
        <w:pStyle w:val="NormalWeb"/>
        <w:numPr>
          <w:ilvl w:val="0"/>
          <w:numId w:val="21"/>
        </w:numPr>
        <w:spacing w:before="0" w:beforeAutospacing="0" w:after="0" w:afterAutospacing="0"/>
        <w:ind w:right="-450"/>
        <w:rPr>
          <w:rFonts w:asciiTheme="majorBidi" w:hAnsiTheme="majorBidi" w:cstheme="majorBidi"/>
          <w:color w:val="000000"/>
        </w:rPr>
      </w:pPr>
      <w:r w:rsidRPr="00991E44">
        <w:rPr>
          <w:rFonts w:asciiTheme="majorBidi" w:hAnsiTheme="majorBidi" w:cstheme="majorBidi"/>
          <w:color w:val="000000"/>
        </w:rPr>
        <w:t xml:space="preserve"> Evaluate the developed courses after being tested based on students’ and staff feedback.</w:t>
      </w:r>
    </w:p>
    <w:p w14:paraId="205541CA" w14:textId="2FB93F91" w:rsidR="00B30C1E" w:rsidRPr="002F6447" w:rsidRDefault="00B30C1E" w:rsidP="00B30C1E">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Design and implement proper methodology to conduct this assignment.</w:t>
      </w:r>
    </w:p>
    <w:p w14:paraId="01C9B81B" w14:textId="6EE70A12" w:rsidR="00B30C1E" w:rsidRPr="002F6447" w:rsidRDefault="00B30C1E" w:rsidP="0060270A">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 xml:space="preserve">Evaluate and follow up the implementation of newly developed </w:t>
      </w:r>
      <w:r w:rsidR="0060270A">
        <w:rPr>
          <w:rFonts w:asciiTheme="majorBidi" w:hAnsiTheme="majorBidi" w:cstheme="majorBidi"/>
          <w:color w:val="000000"/>
        </w:rPr>
        <w:t>c</w:t>
      </w:r>
      <w:r w:rsidRPr="002F6447">
        <w:rPr>
          <w:rFonts w:asciiTheme="majorBidi" w:hAnsiTheme="majorBidi" w:cstheme="majorBidi"/>
          <w:color w:val="000000"/>
        </w:rPr>
        <w:t xml:space="preserve">ourses </w:t>
      </w:r>
    </w:p>
    <w:p w14:paraId="32A88F7E" w14:textId="77777777" w:rsidR="00B30C1E" w:rsidRPr="002F6447" w:rsidRDefault="00B30C1E" w:rsidP="00B30C1E">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Evaluate and follow up the teaching of the newly developed 1</w:t>
      </w:r>
      <w:r w:rsidRPr="002F6447">
        <w:rPr>
          <w:rFonts w:asciiTheme="majorBidi" w:hAnsiTheme="majorBidi" w:cstheme="majorBidi"/>
          <w:color w:val="000000"/>
          <w:vertAlign w:val="superscript"/>
        </w:rPr>
        <w:t>st</w:t>
      </w:r>
      <w:r w:rsidRPr="002F6447">
        <w:rPr>
          <w:rFonts w:asciiTheme="majorBidi" w:hAnsiTheme="majorBidi" w:cstheme="majorBidi"/>
          <w:color w:val="000000"/>
        </w:rPr>
        <w:t xml:space="preserve"> year courses </w:t>
      </w:r>
    </w:p>
    <w:p w14:paraId="0795AAA6" w14:textId="77777777" w:rsidR="00B30C1E" w:rsidRPr="002F6447" w:rsidRDefault="00B30C1E" w:rsidP="00B30C1E">
      <w:pPr>
        <w:pStyle w:val="NormalWeb"/>
        <w:numPr>
          <w:ilvl w:val="1"/>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Evaluate the implementation of 1</w:t>
      </w:r>
      <w:r w:rsidRPr="002F6447">
        <w:rPr>
          <w:rFonts w:asciiTheme="majorBidi" w:hAnsiTheme="majorBidi" w:cstheme="majorBidi"/>
          <w:color w:val="000000"/>
          <w:vertAlign w:val="superscript"/>
        </w:rPr>
        <w:t>st</w:t>
      </w:r>
      <w:r w:rsidRPr="002F6447">
        <w:rPr>
          <w:rFonts w:asciiTheme="majorBidi" w:hAnsiTheme="majorBidi" w:cstheme="majorBidi"/>
          <w:color w:val="000000"/>
        </w:rPr>
        <w:t xml:space="preserve"> year taught courses</w:t>
      </w:r>
    </w:p>
    <w:p w14:paraId="13C04C91" w14:textId="77777777" w:rsidR="00B30C1E" w:rsidRPr="002F6447" w:rsidRDefault="00B30C1E" w:rsidP="00B30C1E">
      <w:pPr>
        <w:pStyle w:val="NormalWeb"/>
        <w:numPr>
          <w:ilvl w:val="1"/>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Upgrading the curriculum based on obtained evaluation results</w:t>
      </w:r>
    </w:p>
    <w:p w14:paraId="53461B3C" w14:textId="77777777" w:rsidR="00B30C1E" w:rsidRPr="002F6447" w:rsidRDefault="00B30C1E" w:rsidP="00B30C1E">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Evaluate and follow up the teaching of the newly developed 2</w:t>
      </w:r>
      <w:r w:rsidRPr="002F6447">
        <w:rPr>
          <w:rFonts w:asciiTheme="majorBidi" w:hAnsiTheme="majorBidi" w:cstheme="majorBidi"/>
          <w:color w:val="000000"/>
          <w:vertAlign w:val="superscript"/>
        </w:rPr>
        <w:t>nd</w:t>
      </w:r>
      <w:r w:rsidRPr="002F6447">
        <w:rPr>
          <w:rFonts w:asciiTheme="majorBidi" w:hAnsiTheme="majorBidi" w:cstheme="majorBidi"/>
          <w:color w:val="000000"/>
        </w:rPr>
        <w:t xml:space="preserve"> year courses </w:t>
      </w:r>
    </w:p>
    <w:p w14:paraId="438FAE5B" w14:textId="77777777" w:rsidR="00B30C1E" w:rsidRPr="002F6447" w:rsidRDefault="00B30C1E" w:rsidP="00B30C1E">
      <w:pPr>
        <w:pStyle w:val="NormalWeb"/>
        <w:numPr>
          <w:ilvl w:val="1"/>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Evaluate the implementation of 2</w:t>
      </w:r>
      <w:r w:rsidRPr="002F6447">
        <w:rPr>
          <w:rFonts w:asciiTheme="majorBidi" w:hAnsiTheme="majorBidi" w:cstheme="majorBidi"/>
          <w:color w:val="000000"/>
          <w:vertAlign w:val="superscript"/>
        </w:rPr>
        <w:t>nd</w:t>
      </w:r>
      <w:r w:rsidRPr="002F6447">
        <w:rPr>
          <w:rFonts w:asciiTheme="majorBidi" w:hAnsiTheme="majorBidi" w:cstheme="majorBidi"/>
          <w:color w:val="000000"/>
        </w:rPr>
        <w:t xml:space="preserve"> year taught courses</w:t>
      </w:r>
    </w:p>
    <w:p w14:paraId="7A209F90" w14:textId="77777777" w:rsidR="00B30C1E" w:rsidRPr="002F6447" w:rsidRDefault="00B30C1E" w:rsidP="00B30C1E">
      <w:pPr>
        <w:pStyle w:val="NormalWeb"/>
        <w:numPr>
          <w:ilvl w:val="1"/>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Upgrading the curriculum based on obtained evaluation results</w:t>
      </w:r>
    </w:p>
    <w:p w14:paraId="50965498" w14:textId="6E280D47" w:rsidR="00B30C1E" w:rsidRPr="002F6447" w:rsidRDefault="00B30C1E" w:rsidP="00A00F12">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Design a Roadmap for replicability of project results / multiplier effects for years 3</w:t>
      </w:r>
      <w:r w:rsidR="00A00F12">
        <w:rPr>
          <w:rFonts w:asciiTheme="majorBidi" w:hAnsiTheme="majorBidi" w:cstheme="majorBidi"/>
          <w:color w:val="000000"/>
        </w:rPr>
        <w:t>,4,</w:t>
      </w:r>
      <w:r w:rsidRPr="002F6447">
        <w:rPr>
          <w:rFonts w:asciiTheme="majorBidi" w:hAnsiTheme="majorBidi" w:cstheme="majorBidi"/>
          <w:color w:val="000000"/>
        </w:rPr>
        <w:t xml:space="preserve"> and </w:t>
      </w:r>
      <w:r w:rsidR="00A00F12">
        <w:rPr>
          <w:rFonts w:asciiTheme="majorBidi" w:hAnsiTheme="majorBidi" w:cstheme="majorBidi"/>
          <w:color w:val="000000"/>
        </w:rPr>
        <w:t>5</w:t>
      </w:r>
    </w:p>
    <w:p w14:paraId="323819AB" w14:textId="77777777" w:rsidR="00B30C1E" w:rsidRPr="002F6447" w:rsidRDefault="00B30C1E" w:rsidP="00B30C1E">
      <w:pPr>
        <w:pStyle w:val="NormalWeb"/>
        <w:numPr>
          <w:ilvl w:val="0"/>
          <w:numId w:val="21"/>
        </w:numPr>
        <w:spacing w:before="0" w:beforeAutospacing="0" w:after="0" w:afterAutospacing="0"/>
        <w:ind w:right="-450"/>
        <w:rPr>
          <w:rFonts w:asciiTheme="majorBidi" w:hAnsiTheme="majorBidi" w:cstheme="majorBidi"/>
          <w:color w:val="000000"/>
        </w:rPr>
      </w:pPr>
      <w:r w:rsidRPr="002F6447">
        <w:rPr>
          <w:rFonts w:asciiTheme="majorBidi" w:hAnsiTheme="majorBidi" w:cstheme="majorBidi"/>
          <w:color w:val="000000"/>
        </w:rPr>
        <w:t>Design a plan for continuous feedback from partners and stakeholders.</w:t>
      </w:r>
    </w:p>
    <w:p w14:paraId="6FD8912F" w14:textId="6246A17F" w:rsidR="00B30C1E" w:rsidRPr="002F6447" w:rsidRDefault="00B30C1E" w:rsidP="00690EA5">
      <w:pPr>
        <w:spacing w:after="0" w:line="240" w:lineRule="auto"/>
        <w:jc w:val="both"/>
        <w:rPr>
          <w:rFonts w:asciiTheme="majorBidi" w:hAnsiTheme="majorBidi" w:cstheme="majorBidi"/>
          <w:b/>
          <w:bCs/>
          <w:sz w:val="24"/>
          <w:szCs w:val="24"/>
        </w:rPr>
      </w:pPr>
    </w:p>
    <w:p w14:paraId="4AAE74DB" w14:textId="77777777" w:rsidR="00B30C1E" w:rsidRPr="002F6447" w:rsidRDefault="00B30C1E" w:rsidP="00690EA5">
      <w:pPr>
        <w:spacing w:after="0" w:line="240" w:lineRule="auto"/>
        <w:jc w:val="both"/>
        <w:rPr>
          <w:rFonts w:asciiTheme="majorBidi" w:hAnsiTheme="majorBidi" w:cstheme="majorBidi"/>
          <w:b/>
          <w:bCs/>
          <w:sz w:val="24"/>
          <w:szCs w:val="24"/>
        </w:rPr>
      </w:pPr>
    </w:p>
    <w:p w14:paraId="7CBF078B"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t>DELIVERABLES</w:t>
      </w:r>
    </w:p>
    <w:p w14:paraId="47915416" w14:textId="4DC59086" w:rsidR="00690EA5" w:rsidRPr="002F6447" w:rsidRDefault="00690EA5" w:rsidP="00690EA5">
      <w:pPr>
        <w:spacing w:after="0" w:line="240" w:lineRule="auto"/>
        <w:jc w:val="both"/>
        <w:rPr>
          <w:rFonts w:asciiTheme="majorBidi" w:hAnsiTheme="majorBidi" w:cstheme="majorBidi"/>
          <w:b/>
          <w:bCs/>
          <w:sz w:val="24"/>
          <w:szCs w:val="24"/>
        </w:rPr>
      </w:pPr>
    </w:p>
    <w:p w14:paraId="5193F96C" w14:textId="12E160E4" w:rsidR="00B93EC6" w:rsidRDefault="00B93EC6"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Pr>
          <w:rFonts w:asciiTheme="majorBidi" w:hAnsiTheme="majorBidi" w:cstheme="majorBidi"/>
          <w:color w:val="000000"/>
        </w:rPr>
        <w:t>Action plan</w:t>
      </w:r>
    </w:p>
    <w:p w14:paraId="0191167D" w14:textId="11EFA151" w:rsidR="00B30C1E" w:rsidRPr="002F6447" w:rsidRDefault="00B30C1E"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sidRPr="002F6447">
        <w:rPr>
          <w:rFonts w:asciiTheme="majorBidi" w:hAnsiTheme="majorBidi" w:cstheme="majorBidi"/>
          <w:color w:val="000000"/>
        </w:rPr>
        <w:t xml:space="preserve">Summary </w:t>
      </w:r>
      <w:r w:rsidR="00B93EC6">
        <w:rPr>
          <w:rFonts w:asciiTheme="majorBidi" w:hAnsiTheme="majorBidi" w:cstheme="majorBidi"/>
          <w:color w:val="000000"/>
        </w:rPr>
        <w:t xml:space="preserve">report </w:t>
      </w:r>
      <w:r w:rsidRPr="002F6447">
        <w:rPr>
          <w:rFonts w:asciiTheme="majorBidi" w:hAnsiTheme="majorBidi" w:cstheme="majorBidi"/>
          <w:color w:val="000000"/>
        </w:rPr>
        <w:t>of feedback on implemented courses,</w:t>
      </w:r>
    </w:p>
    <w:p w14:paraId="361861CC" w14:textId="67371515" w:rsidR="00B30C1E" w:rsidRPr="002F6447" w:rsidRDefault="00B30C1E"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sidRPr="002F6447">
        <w:rPr>
          <w:rFonts w:asciiTheme="majorBidi" w:hAnsiTheme="majorBidi" w:cstheme="majorBidi"/>
          <w:color w:val="000000"/>
        </w:rPr>
        <w:t xml:space="preserve">Summary </w:t>
      </w:r>
      <w:r w:rsidR="00B93EC6">
        <w:rPr>
          <w:rFonts w:asciiTheme="majorBidi" w:hAnsiTheme="majorBidi" w:cstheme="majorBidi"/>
          <w:color w:val="000000"/>
        </w:rPr>
        <w:t xml:space="preserve">report </w:t>
      </w:r>
      <w:r w:rsidRPr="002F6447">
        <w:rPr>
          <w:rFonts w:asciiTheme="majorBidi" w:hAnsiTheme="majorBidi" w:cstheme="majorBidi"/>
          <w:color w:val="000000"/>
        </w:rPr>
        <w:t>of findings indicating strength, weaknesses, good practices, and recommendations of implementing courses,</w:t>
      </w:r>
    </w:p>
    <w:p w14:paraId="606CA547" w14:textId="77777777" w:rsidR="00B30C1E" w:rsidRPr="002F6447" w:rsidRDefault="00B30C1E"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sidRPr="002F6447">
        <w:rPr>
          <w:rFonts w:asciiTheme="majorBidi" w:hAnsiTheme="majorBidi" w:cstheme="majorBidi"/>
          <w:color w:val="000000"/>
        </w:rPr>
        <w:t>Designed methodology to implement the new recommendations,</w:t>
      </w:r>
    </w:p>
    <w:p w14:paraId="430D75C0" w14:textId="0FB12E8E" w:rsidR="00B30C1E" w:rsidRPr="002F6447" w:rsidRDefault="00643A35"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Pr>
          <w:rFonts w:asciiTheme="majorBidi" w:hAnsiTheme="majorBidi" w:cstheme="majorBidi"/>
          <w:color w:val="000000"/>
        </w:rPr>
        <w:t xml:space="preserve">Assessment </w:t>
      </w:r>
      <w:r w:rsidRPr="002F6447">
        <w:rPr>
          <w:rFonts w:asciiTheme="majorBidi" w:hAnsiTheme="majorBidi" w:cstheme="majorBidi"/>
          <w:color w:val="000000"/>
        </w:rPr>
        <w:t>report</w:t>
      </w:r>
      <w:r w:rsidR="00B30C1E" w:rsidRPr="002F6447">
        <w:rPr>
          <w:rFonts w:asciiTheme="majorBidi" w:hAnsiTheme="majorBidi" w:cstheme="majorBidi"/>
          <w:color w:val="000000"/>
        </w:rPr>
        <w:t xml:space="preserve"> about the currently implemented courses (1</w:t>
      </w:r>
      <w:r w:rsidR="00B30C1E" w:rsidRPr="002F6447">
        <w:rPr>
          <w:rFonts w:asciiTheme="majorBidi" w:hAnsiTheme="majorBidi" w:cstheme="majorBidi"/>
          <w:color w:val="000000"/>
          <w:vertAlign w:val="superscript"/>
        </w:rPr>
        <w:t>st</w:t>
      </w:r>
      <w:r w:rsidR="00B30C1E" w:rsidRPr="002F6447">
        <w:rPr>
          <w:rFonts w:asciiTheme="majorBidi" w:hAnsiTheme="majorBidi" w:cstheme="majorBidi"/>
          <w:color w:val="000000"/>
        </w:rPr>
        <w:t xml:space="preserve"> and 2</w:t>
      </w:r>
      <w:r w:rsidR="00B30C1E" w:rsidRPr="002F6447">
        <w:rPr>
          <w:rFonts w:asciiTheme="majorBidi" w:hAnsiTheme="majorBidi" w:cstheme="majorBidi"/>
          <w:color w:val="000000"/>
          <w:vertAlign w:val="superscript"/>
        </w:rPr>
        <w:t>nd</w:t>
      </w:r>
      <w:r w:rsidR="00B30C1E" w:rsidRPr="002F6447">
        <w:rPr>
          <w:rFonts w:asciiTheme="majorBidi" w:hAnsiTheme="majorBidi" w:cstheme="majorBidi"/>
          <w:color w:val="000000"/>
        </w:rPr>
        <w:t xml:space="preserve"> years) and justification to upgrade selected courses, taking into consideration the feedback,</w:t>
      </w:r>
    </w:p>
    <w:p w14:paraId="766B223C" w14:textId="16C9AB47" w:rsidR="00B30C1E" w:rsidRPr="002F6447" w:rsidRDefault="00B30C1E" w:rsidP="00950928">
      <w:pPr>
        <w:pStyle w:val="NormalWeb"/>
        <w:numPr>
          <w:ilvl w:val="0"/>
          <w:numId w:val="21"/>
        </w:numPr>
        <w:shd w:val="clear" w:color="auto" w:fill="FFFFFF"/>
        <w:spacing w:before="0" w:beforeAutospacing="0" w:after="0" w:afterAutospacing="0"/>
        <w:rPr>
          <w:rFonts w:asciiTheme="majorBidi" w:hAnsiTheme="majorBidi" w:cstheme="majorBidi"/>
          <w:color w:val="000000"/>
        </w:rPr>
      </w:pPr>
      <w:r w:rsidRPr="002F6447">
        <w:rPr>
          <w:rFonts w:asciiTheme="majorBidi" w:hAnsiTheme="majorBidi" w:cstheme="majorBidi"/>
          <w:color w:val="000000"/>
        </w:rPr>
        <w:t>Detailed roadmap report for developed courses for 3</w:t>
      </w:r>
      <w:r w:rsidRPr="002F6447">
        <w:rPr>
          <w:rFonts w:asciiTheme="majorBidi" w:hAnsiTheme="majorBidi" w:cstheme="majorBidi"/>
          <w:color w:val="000000"/>
          <w:vertAlign w:val="superscript"/>
        </w:rPr>
        <w:t>rd</w:t>
      </w:r>
      <w:r w:rsidRPr="002F6447">
        <w:rPr>
          <w:rFonts w:asciiTheme="majorBidi" w:hAnsiTheme="majorBidi" w:cstheme="majorBidi"/>
          <w:color w:val="000000"/>
        </w:rPr>
        <w:t xml:space="preserve"> </w:t>
      </w:r>
      <w:r w:rsidR="00950928">
        <w:rPr>
          <w:rFonts w:asciiTheme="majorBidi" w:hAnsiTheme="majorBidi" w:cstheme="majorBidi"/>
          <w:color w:val="000000"/>
        </w:rPr>
        <w:t>,</w:t>
      </w:r>
      <w:r w:rsidRPr="002F6447">
        <w:rPr>
          <w:rFonts w:asciiTheme="majorBidi" w:hAnsiTheme="majorBidi" w:cstheme="majorBidi"/>
          <w:color w:val="000000"/>
        </w:rPr>
        <w:t>4</w:t>
      </w:r>
      <w:proofErr w:type="gramStart"/>
      <w:r w:rsidRPr="002F6447">
        <w:rPr>
          <w:rFonts w:asciiTheme="majorBidi" w:hAnsiTheme="majorBidi" w:cstheme="majorBidi"/>
          <w:color w:val="000000"/>
          <w:vertAlign w:val="superscript"/>
        </w:rPr>
        <w:t>th</w:t>
      </w:r>
      <w:r w:rsidRPr="002F6447">
        <w:rPr>
          <w:rFonts w:asciiTheme="majorBidi" w:hAnsiTheme="majorBidi" w:cstheme="majorBidi"/>
          <w:color w:val="000000"/>
        </w:rPr>
        <w:t xml:space="preserve"> </w:t>
      </w:r>
      <w:r w:rsidR="00950928">
        <w:rPr>
          <w:rFonts w:asciiTheme="majorBidi" w:hAnsiTheme="majorBidi" w:cstheme="majorBidi"/>
          <w:color w:val="000000"/>
        </w:rPr>
        <w:t>,</w:t>
      </w:r>
      <w:proofErr w:type="gramEnd"/>
      <w:r w:rsidR="00950928">
        <w:rPr>
          <w:rFonts w:asciiTheme="majorBidi" w:hAnsiTheme="majorBidi" w:cstheme="majorBidi"/>
          <w:color w:val="000000"/>
        </w:rPr>
        <w:t xml:space="preserve"> and 5</w:t>
      </w:r>
      <w:r w:rsidR="00950928" w:rsidRPr="00950928">
        <w:rPr>
          <w:rFonts w:asciiTheme="majorBidi" w:hAnsiTheme="majorBidi" w:cstheme="majorBidi"/>
          <w:color w:val="000000"/>
          <w:vertAlign w:val="superscript"/>
        </w:rPr>
        <w:t>th</w:t>
      </w:r>
      <w:r w:rsidR="00950928">
        <w:rPr>
          <w:rFonts w:asciiTheme="majorBidi" w:hAnsiTheme="majorBidi" w:cstheme="majorBidi"/>
          <w:color w:val="000000"/>
        </w:rPr>
        <w:t xml:space="preserve"> </w:t>
      </w:r>
      <w:r w:rsidRPr="002F6447">
        <w:rPr>
          <w:rFonts w:asciiTheme="majorBidi" w:hAnsiTheme="majorBidi" w:cstheme="majorBidi"/>
          <w:color w:val="000000"/>
        </w:rPr>
        <w:t>year,</w:t>
      </w:r>
    </w:p>
    <w:p w14:paraId="070D4FB0" w14:textId="1B53A634" w:rsidR="00B30C1E" w:rsidRDefault="00B30C1E" w:rsidP="00B30C1E">
      <w:pPr>
        <w:pStyle w:val="NormalWeb"/>
        <w:numPr>
          <w:ilvl w:val="0"/>
          <w:numId w:val="21"/>
        </w:numPr>
        <w:shd w:val="clear" w:color="auto" w:fill="FFFFFF"/>
        <w:spacing w:before="0" w:beforeAutospacing="0" w:after="0" w:afterAutospacing="0"/>
        <w:rPr>
          <w:rFonts w:asciiTheme="majorBidi" w:hAnsiTheme="majorBidi" w:cstheme="majorBidi"/>
          <w:color w:val="000000"/>
        </w:rPr>
      </w:pPr>
      <w:r w:rsidRPr="002F6447">
        <w:rPr>
          <w:rFonts w:asciiTheme="majorBidi" w:hAnsiTheme="majorBidi" w:cstheme="majorBidi"/>
          <w:color w:val="000000"/>
        </w:rPr>
        <w:t xml:space="preserve">Final Comprehensive Report documenting the whole conducted activities including but not limited to: implemented activities, </w:t>
      </w:r>
      <w:r w:rsidR="00591AF6">
        <w:rPr>
          <w:rFonts w:asciiTheme="majorBidi" w:hAnsiTheme="majorBidi" w:cstheme="majorBidi"/>
          <w:color w:val="000000"/>
        </w:rPr>
        <w:t>assessment,</w:t>
      </w:r>
      <w:r w:rsidR="00591AF6" w:rsidRPr="002F6447">
        <w:rPr>
          <w:rFonts w:asciiTheme="majorBidi" w:hAnsiTheme="majorBidi" w:cstheme="majorBidi"/>
          <w:color w:val="000000"/>
        </w:rPr>
        <w:t xml:space="preserve"> results</w:t>
      </w:r>
      <w:r w:rsidRPr="002F6447">
        <w:rPr>
          <w:rFonts w:asciiTheme="majorBidi" w:hAnsiTheme="majorBidi" w:cstheme="majorBidi"/>
          <w:color w:val="000000"/>
        </w:rPr>
        <w:t>, findings, recommendations, proposed actions, current needs and lessons learnt.</w:t>
      </w:r>
    </w:p>
    <w:p w14:paraId="731BCE3D" w14:textId="77777777" w:rsidR="00643A35" w:rsidRPr="002F6447" w:rsidRDefault="00643A35" w:rsidP="00643A35">
      <w:pPr>
        <w:pStyle w:val="NormalWeb"/>
        <w:shd w:val="clear" w:color="auto" w:fill="FFFFFF"/>
        <w:spacing w:before="0" w:beforeAutospacing="0" w:after="0" w:afterAutospacing="0"/>
        <w:ind w:left="720"/>
        <w:rPr>
          <w:rFonts w:asciiTheme="majorBidi" w:hAnsiTheme="majorBidi" w:cstheme="majorBidi"/>
          <w:color w:val="000000"/>
        </w:rPr>
      </w:pPr>
    </w:p>
    <w:p w14:paraId="3EFD273B" w14:textId="77777777" w:rsidR="00690EA5" w:rsidRPr="002F6447" w:rsidRDefault="00690EA5" w:rsidP="00690EA5">
      <w:pPr>
        <w:spacing w:after="0" w:line="240" w:lineRule="auto"/>
        <w:jc w:val="both"/>
        <w:rPr>
          <w:rFonts w:asciiTheme="majorBidi" w:hAnsiTheme="majorBidi" w:cstheme="majorBidi"/>
          <w:b/>
          <w:bCs/>
          <w:sz w:val="24"/>
          <w:szCs w:val="24"/>
        </w:rPr>
      </w:pPr>
      <w:r w:rsidRPr="002F6447">
        <w:rPr>
          <w:rFonts w:asciiTheme="majorBidi" w:hAnsiTheme="majorBidi" w:cstheme="majorBidi"/>
          <w:b/>
          <w:bCs/>
          <w:sz w:val="24"/>
          <w:szCs w:val="24"/>
        </w:rPr>
        <w:lastRenderedPageBreak/>
        <w:t>REQUIRED QUALIFICATIONS, EXPERIENCE, AND EDUCATIONAL BACKGROUND:</w:t>
      </w:r>
    </w:p>
    <w:p w14:paraId="10D6E20C" w14:textId="77777777" w:rsidR="00690EA5" w:rsidRPr="002F6447" w:rsidRDefault="00690EA5" w:rsidP="00690EA5">
      <w:pPr>
        <w:spacing w:after="0" w:line="240" w:lineRule="auto"/>
        <w:jc w:val="both"/>
        <w:rPr>
          <w:rFonts w:asciiTheme="majorBidi" w:hAnsiTheme="majorBidi" w:cstheme="majorBidi"/>
          <w:b/>
          <w:bCs/>
          <w:sz w:val="24"/>
          <w:szCs w:val="24"/>
        </w:rPr>
      </w:pPr>
    </w:p>
    <w:p w14:paraId="1EAA9125" w14:textId="1A56C065" w:rsidR="00690EA5" w:rsidRPr="002F6447" w:rsidRDefault="00690EA5" w:rsidP="004714B5">
      <w:p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 xml:space="preserve">This call for consultancy is </w:t>
      </w:r>
      <w:r w:rsidRPr="002F6447">
        <w:rPr>
          <w:rFonts w:asciiTheme="majorBidi" w:hAnsiTheme="majorBidi" w:cstheme="majorBidi"/>
          <w:b/>
          <w:bCs/>
          <w:sz w:val="24"/>
          <w:szCs w:val="24"/>
          <w:shd w:val="clear" w:color="auto" w:fill="FFFFFF"/>
        </w:rPr>
        <w:t>only</w:t>
      </w:r>
      <w:r w:rsidR="004714B5" w:rsidRPr="002F6447">
        <w:rPr>
          <w:rFonts w:asciiTheme="majorBidi" w:hAnsiTheme="majorBidi" w:cstheme="majorBidi"/>
          <w:sz w:val="24"/>
          <w:szCs w:val="24"/>
          <w:shd w:val="clear" w:color="auto" w:fill="FFFFFF"/>
        </w:rPr>
        <w:t xml:space="preserve"> open</w:t>
      </w:r>
      <w:r w:rsidRPr="002F6447">
        <w:rPr>
          <w:rFonts w:asciiTheme="majorBidi" w:hAnsiTheme="majorBidi" w:cstheme="majorBidi"/>
          <w:sz w:val="24"/>
          <w:szCs w:val="24"/>
          <w:shd w:val="clear" w:color="auto" w:fill="FFFFFF"/>
        </w:rPr>
        <w:t xml:space="preserve"> for individuals who have the following qualification and experiences:</w:t>
      </w:r>
    </w:p>
    <w:p w14:paraId="108F076B" w14:textId="250E7860" w:rsidR="00690EA5" w:rsidRPr="002F6447" w:rsidRDefault="00690EA5" w:rsidP="00690EA5">
      <w:pPr>
        <w:autoSpaceDE w:val="0"/>
        <w:autoSpaceDN w:val="0"/>
        <w:adjustRightInd w:val="0"/>
        <w:spacing w:after="0" w:line="240" w:lineRule="auto"/>
        <w:jc w:val="both"/>
        <w:rPr>
          <w:rFonts w:asciiTheme="majorBidi" w:hAnsiTheme="majorBidi" w:cstheme="majorBidi"/>
          <w:sz w:val="24"/>
          <w:szCs w:val="24"/>
          <w:shd w:val="clear" w:color="auto" w:fill="FFFFFF"/>
        </w:rPr>
      </w:pPr>
    </w:p>
    <w:p w14:paraId="11409890" w14:textId="3F6DF4F5" w:rsidR="00B30C1E" w:rsidRPr="002F6447" w:rsidRDefault="00B30C1E" w:rsidP="00B30C1E">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 xml:space="preserve">At least a Master degree (PHD preferable) in electrical or biomedical engineering, or any related discipline from a recognized University. </w:t>
      </w:r>
    </w:p>
    <w:p w14:paraId="76297778" w14:textId="785B3F41" w:rsidR="00B30C1E" w:rsidRPr="002F6447" w:rsidRDefault="00B30C1E" w:rsidP="00B30C1E">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Proven experience in conducting similar assignments,</w:t>
      </w:r>
    </w:p>
    <w:p w14:paraId="2FD92869" w14:textId="5F96A22A" w:rsidR="00B30C1E" w:rsidRPr="002F6447" w:rsidRDefault="00B30C1E" w:rsidP="00B30C1E">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5 years minimum work experience in higher education institution.</w:t>
      </w:r>
    </w:p>
    <w:p w14:paraId="38F01AB0" w14:textId="30D80159" w:rsidR="00B30C1E" w:rsidRPr="002F6447" w:rsidRDefault="00B30C1E" w:rsidP="00B30C1E">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Currently in touch with local market, and aware of its needs,</w:t>
      </w:r>
    </w:p>
    <w:p w14:paraId="289D3841" w14:textId="77777777" w:rsidR="006626E2" w:rsidRPr="002F6447" w:rsidRDefault="006626E2" w:rsidP="006626E2">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High level of English proficiency: reading, writing and speaking.</w:t>
      </w:r>
    </w:p>
    <w:p w14:paraId="372CAE6E" w14:textId="63A8B539" w:rsidR="00B30C1E" w:rsidRPr="002F6447" w:rsidRDefault="00B30C1E" w:rsidP="00B30C1E">
      <w:pPr>
        <w:pStyle w:val="ListParagraph"/>
        <w:numPr>
          <w:ilvl w:val="0"/>
          <w:numId w:val="22"/>
        </w:numPr>
        <w:autoSpaceDE w:val="0"/>
        <w:autoSpaceDN w:val="0"/>
        <w:adjustRightInd w:val="0"/>
        <w:spacing w:after="0" w:line="240" w:lineRule="auto"/>
        <w:jc w:val="both"/>
        <w:rPr>
          <w:rFonts w:asciiTheme="majorBidi" w:hAnsiTheme="majorBidi" w:cstheme="majorBidi"/>
          <w:sz w:val="24"/>
          <w:szCs w:val="24"/>
          <w:shd w:val="clear" w:color="auto" w:fill="FFFFFF"/>
        </w:rPr>
      </w:pPr>
      <w:r w:rsidRPr="002F6447">
        <w:rPr>
          <w:rFonts w:asciiTheme="majorBidi" w:hAnsiTheme="majorBidi" w:cstheme="majorBidi"/>
          <w:sz w:val="24"/>
          <w:szCs w:val="24"/>
          <w:shd w:val="clear" w:color="auto" w:fill="FFFFFF"/>
        </w:rPr>
        <w:t xml:space="preserve">Excellent report writing skills.  </w:t>
      </w:r>
    </w:p>
    <w:p w14:paraId="3D160E2D" w14:textId="122AB4EF" w:rsidR="00B30C1E" w:rsidRPr="002F6447" w:rsidRDefault="00B30C1E" w:rsidP="00690EA5">
      <w:pPr>
        <w:autoSpaceDE w:val="0"/>
        <w:autoSpaceDN w:val="0"/>
        <w:adjustRightInd w:val="0"/>
        <w:spacing w:after="0" w:line="240" w:lineRule="auto"/>
        <w:jc w:val="both"/>
        <w:rPr>
          <w:rFonts w:asciiTheme="majorBidi" w:hAnsiTheme="majorBidi" w:cstheme="majorBidi"/>
          <w:sz w:val="24"/>
          <w:szCs w:val="24"/>
          <w:shd w:val="clear" w:color="auto" w:fill="FFFFFF"/>
        </w:rPr>
      </w:pPr>
    </w:p>
    <w:p w14:paraId="1B9CC1FE" w14:textId="77777777" w:rsidR="00690EA5" w:rsidRPr="002F6447" w:rsidRDefault="00690EA5" w:rsidP="00690EA5">
      <w:pPr>
        <w:autoSpaceDE w:val="0"/>
        <w:autoSpaceDN w:val="0"/>
        <w:adjustRightInd w:val="0"/>
        <w:spacing w:after="0" w:line="240" w:lineRule="auto"/>
        <w:jc w:val="both"/>
        <w:rPr>
          <w:rFonts w:asciiTheme="majorBidi" w:hAnsiTheme="majorBidi" w:cstheme="majorBidi"/>
          <w:sz w:val="24"/>
          <w:szCs w:val="24"/>
        </w:rPr>
      </w:pPr>
    </w:p>
    <w:p w14:paraId="073AA733" w14:textId="4A923BD2" w:rsidR="008B70FB" w:rsidRPr="002F6447" w:rsidRDefault="00690EA5" w:rsidP="0072251C">
      <w:pPr>
        <w:autoSpaceDE w:val="0"/>
        <w:autoSpaceDN w:val="0"/>
        <w:adjustRightInd w:val="0"/>
        <w:spacing w:after="0" w:line="240" w:lineRule="auto"/>
        <w:jc w:val="both"/>
        <w:rPr>
          <w:rFonts w:asciiTheme="majorBidi" w:hAnsiTheme="majorBidi" w:cstheme="majorBidi"/>
          <w:sz w:val="24"/>
          <w:szCs w:val="24"/>
        </w:rPr>
      </w:pPr>
      <w:r w:rsidRPr="002F6447">
        <w:rPr>
          <w:rFonts w:asciiTheme="majorBidi" w:hAnsiTheme="majorBidi" w:cstheme="majorBidi"/>
          <w:b/>
          <w:bCs/>
          <w:sz w:val="24"/>
          <w:szCs w:val="24"/>
        </w:rPr>
        <w:t>TIME FRAME:</w:t>
      </w:r>
      <w:r w:rsidRPr="002F6447">
        <w:rPr>
          <w:rFonts w:asciiTheme="majorBidi" w:hAnsiTheme="majorBidi" w:cstheme="majorBidi"/>
          <w:sz w:val="24"/>
          <w:szCs w:val="24"/>
        </w:rPr>
        <w:t xml:space="preserve"> </w:t>
      </w:r>
      <w:r w:rsidR="008B70FB" w:rsidRPr="007F0DBA">
        <w:rPr>
          <w:rFonts w:asciiTheme="majorBidi" w:hAnsiTheme="majorBidi" w:cstheme="majorBidi"/>
          <w:sz w:val="24"/>
          <w:szCs w:val="24"/>
        </w:rPr>
        <w:t>The expected level of effort is about (</w:t>
      </w:r>
      <w:r w:rsidR="008B70FB">
        <w:rPr>
          <w:rFonts w:asciiTheme="majorBidi" w:hAnsiTheme="majorBidi" w:cstheme="majorBidi"/>
          <w:sz w:val="24"/>
          <w:szCs w:val="24"/>
        </w:rPr>
        <w:t>20</w:t>
      </w:r>
      <w:r w:rsidR="008B70FB" w:rsidRPr="007F0DBA">
        <w:rPr>
          <w:rFonts w:asciiTheme="majorBidi" w:hAnsiTheme="majorBidi" w:cstheme="majorBidi"/>
          <w:sz w:val="24"/>
          <w:szCs w:val="24"/>
        </w:rPr>
        <w:t xml:space="preserve">) working </w:t>
      </w:r>
      <w:r w:rsidR="008B70FB">
        <w:rPr>
          <w:rFonts w:asciiTheme="majorBidi" w:hAnsiTheme="majorBidi" w:cstheme="majorBidi"/>
          <w:sz w:val="24"/>
          <w:szCs w:val="24"/>
        </w:rPr>
        <w:t>days</w:t>
      </w:r>
      <w:r w:rsidR="008B70FB">
        <w:rPr>
          <w:rFonts w:cstheme="minorHAnsi"/>
          <w:sz w:val="23"/>
          <w:szCs w:val="23"/>
        </w:rPr>
        <w:t xml:space="preserve"> </w:t>
      </w:r>
      <w:r w:rsidR="008B70FB">
        <w:rPr>
          <w:rFonts w:asciiTheme="majorBidi" w:hAnsiTheme="majorBidi" w:cstheme="majorBidi"/>
          <w:sz w:val="24"/>
          <w:szCs w:val="24"/>
        </w:rPr>
        <w:t xml:space="preserve">within the period </w:t>
      </w:r>
      <w:r w:rsidR="00643A35">
        <w:rPr>
          <w:rFonts w:asciiTheme="majorBidi" w:hAnsiTheme="majorBidi" w:cstheme="majorBidi"/>
          <w:sz w:val="24"/>
          <w:szCs w:val="24"/>
        </w:rPr>
        <w:t>01</w:t>
      </w:r>
      <w:r w:rsidR="00643A35">
        <w:rPr>
          <w:rFonts w:asciiTheme="majorBidi" w:hAnsiTheme="majorBidi" w:cstheme="majorBidi"/>
          <w:sz w:val="24"/>
          <w:szCs w:val="24"/>
          <w:vertAlign w:val="superscript"/>
        </w:rPr>
        <w:t>st</w:t>
      </w:r>
      <w:r w:rsidR="008B70FB" w:rsidRPr="002F6447">
        <w:rPr>
          <w:rFonts w:asciiTheme="majorBidi" w:hAnsiTheme="majorBidi" w:cstheme="majorBidi"/>
          <w:sz w:val="24"/>
          <w:szCs w:val="24"/>
        </w:rPr>
        <w:t xml:space="preserve"> </w:t>
      </w:r>
      <w:r w:rsidR="00643A35">
        <w:rPr>
          <w:rFonts w:asciiTheme="majorBidi" w:hAnsiTheme="majorBidi" w:cstheme="majorBidi"/>
          <w:sz w:val="24"/>
          <w:szCs w:val="24"/>
        </w:rPr>
        <w:t>December</w:t>
      </w:r>
      <w:r w:rsidR="008B70FB" w:rsidRPr="002F6447">
        <w:rPr>
          <w:rFonts w:asciiTheme="majorBidi" w:hAnsiTheme="majorBidi" w:cstheme="majorBidi"/>
          <w:sz w:val="24"/>
          <w:szCs w:val="24"/>
        </w:rPr>
        <w:t xml:space="preserve"> 2020 till </w:t>
      </w:r>
      <w:r w:rsidR="00643A35">
        <w:rPr>
          <w:rFonts w:asciiTheme="majorBidi" w:hAnsiTheme="majorBidi" w:cstheme="majorBidi"/>
          <w:sz w:val="24"/>
          <w:szCs w:val="24"/>
        </w:rPr>
        <w:t>30</w:t>
      </w:r>
      <w:r w:rsidR="0072251C" w:rsidRPr="00997A52">
        <w:rPr>
          <w:rFonts w:asciiTheme="majorBidi" w:hAnsiTheme="majorBidi" w:cstheme="majorBidi"/>
          <w:sz w:val="24"/>
          <w:szCs w:val="24"/>
          <w:vertAlign w:val="superscript"/>
        </w:rPr>
        <w:t>th</w:t>
      </w:r>
      <w:r w:rsidR="0072251C">
        <w:rPr>
          <w:rFonts w:asciiTheme="majorBidi" w:hAnsiTheme="majorBidi" w:cstheme="majorBidi"/>
          <w:sz w:val="24"/>
          <w:szCs w:val="24"/>
        </w:rPr>
        <w:t xml:space="preserve"> </w:t>
      </w:r>
      <w:r w:rsidR="0072251C" w:rsidRPr="002F6447">
        <w:rPr>
          <w:rFonts w:asciiTheme="majorBidi" w:hAnsiTheme="majorBidi" w:cstheme="majorBidi"/>
          <w:sz w:val="24"/>
          <w:szCs w:val="24"/>
        </w:rPr>
        <w:t>June</w:t>
      </w:r>
      <w:r w:rsidR="008B70FB" w:rsidRPr="002F6447">
        <w:rPr>
          <w:rFonts w:asciiTheme="majorBidi" w:hAnsiTheme="majorBidi" w:cstheme="majorBidi"/>
          <w:sz w:val="24"/>
          <w:szCs w:val="24"/>
        </w:rPr>
        <w:t xml:space="preserve"> 202</w:t>
      </w:r>
      <w:r w:rsidR="0072251C">
        <w:rPr>
          <w:rFonts w:asciiTheme="majorBidi" w:hAnsiTheme="majorBidi" w:cstheme="majorBidi"/>
          <w:sz w:val="24"/>
          <w:szCs w:val="24"/>
        </w:rPr>
        <w:t>1</w:t>
      </w:r>
      <w:r w:rsidR="008B70FB" w:rsidRPr="002F6447">
        <w:rPr>
          <w:rFonts w:asciiTheme="majorBidi" w:hAnsiTheme="majorBidi" w:cstheme="majorBidi"/>
          <w:sz w:val="24"/>
          <w:szCs w:val="24"/>
        </w:rPr>
        <w:t>.</w:t>
      </w:r>
    </w:p>
    <w:p w14:paraId="70C32D63" w14:textId="77777777" w:rsidR="00690EA5" w:rsidRPr="002F6447" w:rsidRDefault="00690EA5" w:rsidP="00690EA5">
      <w:pPr>
        <w:pStyle w:val="ListParagraph"/>
        <w:autoSpaceDE w:val="0"/>
        <w:autoSpaceDN w:val="0"/>
        <w:adjustRightInd w:val="0"/>
        <w:spacing w:after="0" w:line="240" w:lineRule="auto"/>
        <w:jc w:val="both"/>
        <w:rPr>
          <w:rFonts w:asciiTheme="majorBidi" w:hAnsiTheme="majorBidi" w:cstheme="majorBidi"/>
          <w:sz w:val="24"/>
          <w:szCs w:val="24"/>
        </w:rPr>
      </w:pPr>
    </w:p>
    <w:p w14:paraId="0AB13218" w14:textId="2016D887" w:rsidR="00690EA5" w:rsidRPr="002F6447" w:rsidRDefault="00690EA5" w:rsidP="00690EA5">
      <w:pPr>
        <w:pStyle w:val="ListParagraph"/>
        <w:autoSpaceDE w:val="0"/>
        <w:autoSpaceDN w:val="0"/>
        <w:adjustRightInd w:val="0"/>
        <w:spacing w:after="0" w:line="240" w:lineRule="auto"/>
        <w:ind w:left="0"/>
        <w:jc w:val="both"/>
        <w:rPr>
          <w:rFonts w:asciiTheme="majorBidi" w:hAnsiTheme="majorBidi" w:cstheme="majorBidi"/>
          <w:sz w:val="24"/>
          <w:szCs w:val="24"/>
        </w:rPr>
      </w:pPr>
      <w:r w:rsidRPr="002F6447">
        <w:rPr>
          <w:rFonts w:asciiTheme="majorBidi" w:hAnsiTheme="majorBidi" w:cstheme="majorBidi"/>
          <w:b/>
          <w:bCs/>
          <w:sz w:val="24"/>
          <w:szCs w:val="24"/>
        </w:rPr>
        <w:t>THE SUGGESTED DAY OF STARTING:</w:t>
      </w:r>
      <w:r w:rsidRPr="002F6447">
        <w:rPr>
          <w:rFonts w:asciiTheme="majorBidi" w:hAnsiTheme="majorBidi" w:cstheme="majorBidi"/>
          <w:sz w:val="24"/>
          <w:szCs w:val="24"/>
        </w:rPr>
        <w:t xml:space="preserve">    </w:t>
      </w:r>
      <w:r w:rsidR="00643A35">
        <w:rPr>
          <w:rFonts w:asciiTheme="majorBidi" w:hAnsiTheme="majorBidi" w:cstheme="majorBidi"/>
          <w:sz w:val="24"/>
          <w:szCs w:val="24"/>
        </w:rPr>
        <w:t>01</w:t>
      </w:r>
      <w:r w:rsidR="006626E2" w:rsidRPr="002F6447">
        <w:rPr>
          <w:rFonts w:asciiTheme="majorBidi" w:hAnsiTheme="majorBidi" w:cstheme="majorBidi"/>
          <w:sz w:val="24"/>
          <w:szCs w:val="24"/>
        </w:rPr>
        <w:t>/</w:t>
      </w:r>
      <w:r w:rsidR="00643A35">
        <w:rPr>
          <w:rFonts w:asciiTheme="majorBidi" w:hAnsiTheme="majorBidi" w:cstheme="majorBidi"/>
          <w:sz w:val="24"/>
          <w:szCs w:val="24"/>
        </w:rPr>
        <w:t>12</w:t>
      </w:r>
      <w:r w:rsidR="006626E2" w:rsidRPr="002F6447">
        <w:rPr>
          <w:rFonts w:asciiTheme="majorBidi" w:hAnsiTheme="majorBidi" w:cstheme="majorBidi"/>
          <w:sz w:val="24"/>
          <w:szCs w:val="24"/>
        </w:rPr>
        <w:t>/2020</w:t>
      </w:r>
    </w:p>
    <w:p w14:paraId="4ADB7166" w14:textId="77777777" w:rsidR="00690EA5" w:rsidRPr="002F6447" w:rsidRDefault="00690EA5" w:rsidP="00690EA5">
      <w:pPr>
        <w:pStyle w:val="ListParagraph"/>
        <w:autoSpaceDE w:val="0"/>
        <w:autoSpaceDN w:val="0"/>
        <w:adjustRightInd w:val="0"/>
        <w:spacing w:after="0" w:line="240" w:lineRule="auto"/>
        <w:ind w:left="0"/>
        <w:jc w:val="both"/>
        <w:rPr>
          <w:rFonts w:asciiTheme="majorBidi" w:hAnsiTheme="majorBidi" w:cstheme="majorBidi"/>
          <w:sz w:val="24"/>
          <w:szCs w:val="24"/>
        </w:rPr>
      </w:pPr>
    </w:p>
    <w:p w14:paraId="5F9A361C" w14:textId="7AE61323" w:rsidR="00690EA5" w:rsidRPr="002F6447" w:rsidRDefault="00690EA5" w:rsidP="00690EA5">
      <w:pPr>
        <w:spacing w:after="0" w:line="240" w:lineRule="auto"/>
        <w:rPr>
          <w:rFonts w:asciiTheme="majorBidi" w:hAnsiTheme="majorBidi" w:cstheme="majorBidi"/>
          <w:sz w:val="24"/>
          <w:szCs w:val="24"/>
        </w:rPr>
      </w:pPr>
      <w:r w:rsidRPr="002F6447">
        <w:rPr>
          <w:rFonts w:asciiTheme="majorBidi" w:hAnsiTheme="majorBidi" w:cstheme="majorBidi"/>
          <w:b/>
          <w:bCs/>
          <w:sz w:val="24"/>
          <w:szCs w:val="24"/>
        </w:rPr>
        <w:t>DUTY STATION:</w:t>
      </w:r>
      <w:r w:rsidRPr="002F6447">
        <w:rPr>
          <w:rFonts w:asciiTheme="majorBidi" w:hAnsiTheme="majorBidi" w:cstheme="majorBidi"/>
          <w:sz w:val="24"/>
          <w:szCs w:val="24"/>
        </w:rPr>
        <w:t xml:space="preserve"> </w:t>
      </w:r>
      <w:r w:rsidR="006626E2" w:rsidRPr="002F6447">
        <w:rPr>
          <w:rFonts w:asciiTheme="majorBidi" w:hAnsiTheme="majorBidi" w:cstheme="majorBidi"/>
          <w:sz w:val="24"/>
          <w:szCs w:val="24"/>
        </w:rPr>
        <w:t xml:space="preserve">online and onsite </w:t>
      </w:r>
      <w:r w:rsidRPr="002F6447">
        <w:rPr>
          <w:rFonts w:asciiTheme="majorBidi" w:hAnsiTheme="majorBidi" w:cstheme="majorBidi"/>
          <w:sz w:val="24"/>
          <w:szCs w:val="24"/>
        </w:rPr>
        <w:t>for the sake of Al-Azhar University Gaza – Palestine.</w:t>
      </w:r>
    </w:p>
    <w:p w14:paraId="3A1ACB21" w14:textId="77777777" w:rsidR="00690EA5" w:rsidRPr="002F6447" w:rsidRDefault="00690EA5" w:rsidP="00690EA5">
      <w:pPr>
        <w:spacing w:after="0" w:line="240" w:lineRule="auto"/>
        <w:rPr>
          <w:rFonts w:asciiTheme="majorBidi" w:hAnsiTheme="majorBidi" w:cstheme="majorBidi"/>
          <w:sz w:val="24"/>
          <w:szCs w:val="24"/>
        </w:rPr>
      </w:pPr>
    </w:p>
    <w:p w14:paraId="30EF8D9A" w14:textId="77777777" w:rsidR="00690EA5" w:rsidRPr="002F6447" w:rsidRDefault="00690EA5" w:rsidP="00690EA5">
      <w:pPr>
        <w:spacing w:after="0" w:line="240" w:lineRule="auto"/>
        <w:rPr>
          <w:rFonts w:asciiTheme="majorBidi" w:hAnsiTheme="majorBidi" w:cstheme="majorBidi"/>
          <w:b/>
          <w:bCs/>
          <w:sz w:val="24"/>
          <w:szCs w:val="24"/>
        </w:rPr>
      </w:pPr>
      <w:r w:rsidRPr="002F6447">
        <w:rPr>
          <w:rFonts w:asciiTheme="majorBidi" w:hAnsiTheme="majorBidi" w:cstheme="majorBidi"/>
          <w:b/>
          <w:bCs/>
          <w:sz w:val="24"/>
          <w:szCs w:val="24"/>
        </w:rPr>
        <w:t xml:space="preserve">CONTRACT TYPE: </w:t>
      </w:r>
      <w:r w:rsidRPr="002F6447">
        <w:rPr>
          <w:rFonts w:asciiTheme="majorBidi" w:hAnsiTheme="majorBidi" w:cstheme="majorBidi"/>
          <w:sz w:val="24"/>
          <w:szCs w:val="24"/>
        </w:rPr>
        <w:t>Lump Sum Contract.</w:t>
      </w:r>
      <w:r w:rsidRPr="002F6447">
        <w:rPr>
          <w:rFonts w:asciiTheme="majorBidi" w:hAnsiTheme="majorBidi" w:cstheme="majorBidi"/>
          <w:b/>
          <w:bCs/>
          <w:sz w:val="24"/>
          <w:szCs w:val="24"/>
        </w:rPr>
        <w:t xml:space="preserve"> </w:t>
      </w:r>
    </w:p>
    <w:p w14:paraId="367BE304" w14:textId="0D9DA611" w:rsidR="00A548BE" w:rsidRDefault="00A548BE" w:rsidP="00690EA5">
      <w:pPr>
        <w:spacing w:after="0" w:line="240" w:lineRule="auto"/>
        <w:rPr>
          <w:rFonts w:asciiTheme="majorBidi" w:hAnsiTheme="majorBidi" w:cstheme="majorBidi"/>
          <w:b/>
          <w:bCs/>
          <w:sz w:val="24"/>
          <w:szCs w:val="24"/>
        </w:rPr>
      </w:pPr>
    </w:p>
    <w:p w14:paraId="7EE332A1" w14:textId="7F6624E7" w:rsidR="008B70FB" w:rsidRPr="008B70FB" w:rsidRDefault="008B70FB" w:rsidP="008B70FB">
      <w:pPr>
        <w:spacing w:after="0" w:line="240" w:lineRule="auto"/>
        <w:jc w:val="both"/>
        <w:rPr>
          <w:rFonts w:asciiTheme="majorBidi" w:hAnsiTheme="majorBidi" w:cstheme="majorBidi"/>
          <w:sz w:val="24"/>
          <w:szCs w:val="24"/>
        </w:rPr>
      </w:pPr>
      <w:r w:rsidRPr="008B70FB">
        <w:rPr>
          <w:rFonts w:asciiTheme="majorBidi" w:hAnsiTheme="majorBidi" w:cstheme="majorBidi"/>
          <w:b/>
          <w:bCs/>
          <w:sz w:val="24"/>
          <w:szCs w:val="24"/>
        </w:rPr>
        <w:t>To Apply</w:t>
      </w:r>
      <w:r w:rsidRPr="008B70FB">
        <w:rPr>
          <w:rFonts w:asciiTheme="majorBidi" w:hAnsiTheme="majorBidi" w:cstheme="majorBidi"/>
          <w:sz w:val="24"/>
          <w:szCs w:val="24"/>
        </w:rPr>
        <w:t>: Interested and qualified candidates to fill the online application on Al-Azhar University – Gaza jobs portal through the link below:</w:t>
      </w:r>
    </w:p>
    <w:p w14:paraId="6D1A575A" w14:textId="77777777" w:rsidR="008B70FB" w:rsidRPr="00B90200" w:rsidRDefault="008B70FB" w:rsidP="008B70FB">
      <w:pPr>
        <w:spacing w:after="0" w:line="240" w:lineRule="auto"/>
        <w:jc w:val="both"/>
        <w:rPr>
          <w:rFonts w:asciiTheme="majorBidi" w:hAnsiTheme="majorBidi" w:cstheme="majorBidi"/>
          <w:sz w:val="24"/>
          <w:szCs w:val="24"/>
        </w:rPr>
      </w:pPr>
    </w:p>
    <w:p w14:paraId="2696041E" w14:textId="77777777" w:rsidR="008B70FB" w:rsidRDefault="005B08D6" w:rsidP="008B70FB">
      <w:pPr>
        <w:ind w:firstLine="360"/>
        <w:rPr>
          <w:rFonts w:asciiTheme="majorBidi" w:hAnsiTheme="majorBidi" w:cstheme="majorBidi"/>
          <w:sz w:val="24"/>
          <w:szCs w:val="24"/>
        </w:rPr>
      </w:pPr>
      <w:hyperlink r:id="rId8" w:history="1">
        <w:r w:rsidR="008B70FB" w:rsidRPr="00F4700C">
          <w:rPr>
            <w:rStyle w:val="Hyperlink"/>
            <w:rFonts w:asciiTheme="majorBidi" w:hAnsiTheme="majorBidi" w:cstheme="majorBidi"/>
            <w:sz w:val="24"/>
            <w:szCs w:val="24"/>
          </w:rPr>
          <w:t>http://www.alazhar.edu.ps/arabic/EmpAffairs/Instr.asp</w:t>
        </w:r>
      </w:hyperlink>
    </w:p>
    <w:p w14:paraId="6428C671" w14:textId="1C4D2964" w:rsidR="008B70FB" w:rsidRPr="008B70FB" w:rsidRDefault="008B70FB" w:rsidP="008B70FB">
      <w:pPr>
        <w:spacing w:after="0" w:line="240" w:lineRule="auto"/>
        <w:jc w:val="both"/>
        <w:rPr>
          <w:rFonts w:asciiTheme="majorBidi" w:hAnsiTheme="majorBidi" w:cstheme="majorBidi"/>
          <w:sz w:val="24"/>
          <w:szCs w:val="24"/>
        </w:rPr>
      </w:pPr>
      <w:r w:rsidRPr="008B70FB">
        <w:rPr>
          <w:rFonts w:asciiTheme="majorBidi" w:hAnsiTheme="majorBidi" w:cstheme="majorBidi"/>
          <w:sz w:val="24"/>
          <w:szCs w:val="24"/>
        </w:rPr>
        <w:t xml:space="preserve">All applicants must </w:t>
      </w:r>
      <w:r w:rsidRPr="008B70FB">
        <w:rPr>
          <w:rFonts w:asciiTheme="majorBidi" w:hAnsiTheme="majorBidi" w:cstheme="majorBidi"/>
          <w:b/>
          <w:bCs/>
          <w:color w:val="FF0000"/>
          <w:sz w:val="24"/>
          <w:szCs w:val="24"/>
        </w:rPr>
        <w:t>SUBMIT BY HAND</w:t>
      </w:r>
      <w:r w:rsidRPr="008B70FB">
        <w:rPr>
          <w:rFonts w:asciiTheme="majorBidi" w:hAnsiTheme="majorBidi" w:cstheme="majorBidi"/>
          <w:color w:val="FF0000"/>
          <w:sz w:val="24"/>
          <w:szCs w:val="24"/>
        </w:rPr>
        <w:t xml:space="preserve"> </w:t>
      </w:r>
      <w:r w:rsidRPr="008B70FB">
        <w:rPr>
          <w:rFonts w:asciiTheme="majorBidi" w:hAnsiTheme="majorBidi" w:cstheme="majorBidi"/>
          <w:sz w:val="24"/>
          <w:szCs w:val="24"/>
        </w:rPr>
        <w:t xml:space="preserve">the following document (English Only) to </w:t>
      </w:r>
      <w:r w:rsidRPr="008B70FB">
        <w:rPr>
          <w:rFonts w:asciiTheme="majorBidi" w:hAnsiTheme="majorBidi" w:cstheme="majorBidi"/>
          <w:b/>
          <w:bCs/>
          <w:sz w:val="24"/>
          <w:szCs w:val="24"/>
        </w:rPr>
        <w:t>Employee Affairs Unit at Al-Azhar University - Gaza</w:t>
      </w:r>
      <w:r w:rsidRPr="008B70FB">
        <w:rPr>
          <w:rFonts w:asciiTheme="majorBidi" w:hAnsiTheme="majorBidi" w:cstheme="majorBidi"/>
          <w:sz w:val="24"/>
          <w:szCs w:val="24"/>
        </w:rPr>
        <w:t xml:space="preserve"> no later than </w:t>
      </w:r>
      <w:r w:rsidR="005B08D6">
        <w:rPr>
          <w:rFonts w:asciiTheme="majorBidi" w:hAnsiTheme="majorBidi" w:cstheme="majorBidi" w:hint="cs"/>
          <w:color w:val="FF0000"/>
          <w:sz w:val="24"/>
          <w:szCs w:val="24"/>
          <w:rtl/>
        </w:rPr>
        <w:t>16</w:t>
      </w:r>
      <w:proofErr w:type="spellStart"/>
      <w:r w:rsidR="005B08D6">
        <w:rPr>
          <w:rFonts w:asciiTheme="majorBidi" w:hAnsiTheme="majorBidi" w:cstheme="majorBidi"/>
          <w:color w:val="FF0000"/>
          <w:sz w:val="24"/>
          <w:szCs w:val="24"/>
          <w:vertAlign w:val="superscript"/>
        </w:rPr>
        <w:t>th</w:t>
      </w:r>
      <w:proofErr w:type="spellEnd"/>
      <w:r w:rsidR="005B08D6">
        <w:rPr>
          <w:rFonts w:asciiTheme="majorBidi" w:hAnsiTheme="majorBidi" w:cstheme="majorBidi"/>
          <w:color w:val="FF0000"/>
          <w:sz w:val="24"/>
          <w:szCs w:val="24"/>
          <w:vertAlign w:val="superscript"/>
        </w:rPr>
        <w:t xml:space="preserve"> </w:t>
      </w:r>
      <w:r>
        <w:rPr>
          <w:rFonts w:asciiTheme="majorBidi" w:hAnsiTheme="majorBidi" w:cstheme="majorBidi"/>
          <w:color w:val="FF0000"/>
          <w:sz w:val="24"/>
          <w:szCs w:val="24"/>
        </w:rPr>
        <w:t>November</w:t>
      </w:r>
      <w:r w:rsidRPr="008B70FB">
        <w:rPr>
          <w:rFonts w:asciiTheme="majorBidi" w:hAnsiTheme="majorBidi" w:cstheme="majorBidi"/>
          <w:color w:val="FF0000"/>
          <w:sz w:val="24"/>
          <w:szCs w:val="24"/>
        </w:rPr>
        <w:t xml:space="preserve"> 2020</w:t>
      </w:r>
      <w:r>
        <w:rPr>
          <w:rFonts w:asciiTheme="majorBidi" w:hAnsiTheme="majorBidi" w:cstheme="majorBidi"/>
          <w:color w:val="FF0000"/>
          <w:sz w:val="24"/>
          <w:szCs w:val="24"/>
        </w:rPr>
        <w:t>:</w:t>
      </w:r>
    </w:p>
    <w:p w14:paraId="0B51CB33" w14:textId="77777777" w:rsidR="008B70FB" w:rsidRPr="00276288" w:rsidRDefault="008B70FB" w:rsidP="008B70FB">
      <w:pPr>
        <w:pStyle w:val="ListParagraph"/>
        <w:numPr>
          <w:ilvl w:val="0"/>
          <w:numId w:val="24"/>
        </w:numPr>
        <w:spacing w:after="0" w:line="240" w:lineRule="auto"/>
        <w:jc w:val="both"/>
        <w:rPr>
          <w:rFonts w:asciiTheme="majorBidi" w:hAnsiTheme="majorBidi" w:cstheme="majorBidi"/>
          <w:sz w:val="24"/>
          <w:szCs w:val="24"/>
        </w:rPr>
      </w:pPr>
      <w:r w:rsidRPr="00276288">
        <w:rPr>
          <w:rFonts w:asciiTheme="majorBidi" w:hAnsiTheme="majorBidi" w:cstheme="majorBidi"/>
          <w:sz w:val="24"/>
          <w:szCs w:val="24"/>
        </w:rPr>
        <w:t>Latest CV.</w:t>
      </w:r>
    </w:p>
    <w:p w14:paraId="5BED1774" w14:textId="77777777" w:rsidR="008B70FB" w:rsidRPr="00276288" w:rsidRDefault="008B70FB" w:rsidP="008B70FB">
      <w:pPr>
        <w:pStyle w:val="ListParagraph"/>
        <w:numPr>
          <w:ilvl w:val="0"/>
          <w:numId w:val="24"/>
        </w:numPr>
        <w:spacing w:after="0" w:line="240" w:lineRule="auto"/>
        <w:jc w:val="both"/>
        <w:rPr>
          <w:rFonts w:asciiTheme="majorBidi" w:hAnsiTheme="majorBidi" w:cstheme="majorBidi"/>
          <w:sz w:val="24"/>
          <w:szCs w:val="24"/>
        </w:rPr>
      </w:pPr>
      <w:r w:rsidRPr="00276288">
        <w:rPr>
          <w:rFonts w:asciiTheme="majorBidi" w:hAnsiTheme="majorBidi" w:cstheme="majorBidi"/>
          <w:sz w:val="24"/>
          <w:szCs w:val="24"/>
        </w:rPr>
        <w:t xml:space="preserve">A cover </w:t>
      </w:r>
      <w:proofErr w:type="gramStart"/>
      <w:r w:rsidRPr="00276288">
        <w:rPr>
          <w:rFonts w:asciiTheme="majorBidi" w:hAnsiTheme="majorBidi" w:cstheme="majorBidi"/>
          <w:sz w:val="24"/>
          <w:szCs w:val="24"/>
        </w:rPr>
        <w:t>letter</w:t>
      </w:r>
      <w:proofErr w:type="gramEnd"/>
      <w:r w:rsidRPr="00276288">
        <w:rPr>
          <w:rFonts w:asciiTheme="majorBidi" w:hAnsiTheme="majorBidi" w:cstheme="majorBidi"/>
          <w:sz w:val="24"/>
          <w:szCs w:val="24"/>
        </w:rPr>
        <w:t>.</w:t>
      </w:r>
    </w:p>
    <w:p w14:paraId="08BDC47D" w14:textId="7B1E22BF" w:rsidR="008B70FB" w:rsidRDefault="008B70FB" w:rsidP="003447CE">
      <w:pPr>
        <w:pStyle w:val="ListParagraph"/>
        <w:numPr>
          <w:ilvl w:val="0"/>
          <w:numId w:val="24"/>
        </w:numPr>
        <w:spacing w:after="0" w:line="240" w:lineRule="auto"/>
        <w:jc w:val="both"/>
        <w:rPr>
          <w:rFonts w:asciiTheme="majorBidi" w:hAnsiTheme="majorBidi" w:cstheme="majorBidi"/>
          <w:sz w:val="24"/>
          <w:szCs w:val="24"/>
        </w:rPr>
      </w:pPr>
      <w:r>
        <w:rPr>
          <w:rFonts w:asciiTheme="majorBidi" w:hAnsiTheme="majorBidi" w:cstheme="majorBidi"/>
          <w:sz w:val="24"/>
          <w:szCs w:val="24"/>
        </w:rPr>
        <w:t>Certificates (</w:t>
      </w:r>
      <w:r w:rsidRPr="001C527D">
        <w:rPr>
          <w:rFonts w:asciiTheme="majorBidi" w:hAnsiTheme="majorBidi" w:cstheme="majorBidi"/>
          <w:sz w:val="24"/>
          <w:szCs w:val="24"/>
        </w:rPr>
        <w:t xml:space="preserve">Certificate </w:t>
      </w:r>
      <w:r w:rsidR="00E62FEB" w:rsidRPr="001C527D">
        <w:rPr>
          <w:rFonts w:asciiTheme="majorBidi" w:hAnsiTheme="majorBidi" w:cstheme="majorBidi"/>
          <w:sz w:val="24"/>
          <w:szCs w:val="24"/>
        </w:rPr>
        <w:t xml:space="preserve">accreditation from MOHE </w:t>
      </w:r>
      <w:r w:rsidRPr="001C527D">
        <w:rPr>
          <w:rFonts w:asciiTheme="majorBidi" w:hAnsiTheme="majorBidi" w:cstheme="majorBidi"/>
          <w:sz w:val="24"/>
          <w:szCs w:val="24"/>
        </w:rPr>
        <w:t>for International certificates</w:t>
      </w:r>
      <w:r>
        <w:rPr>
          <w:rFonts w:asciiTheme="majorBidi" w:hAnsiTheme="majorBidi" w:cstheme="majorBidi"/>
          <w:sz w:val="24"/>
          <w:szCs w:val="24"/>
        </w:rPr>
        <w:t>)</w:t>
      </w:r>
    </w:p>
    <w:p w14:paraId="7DE119EB" w14:textId="77777777" w:rsidR="00CC4CED" w:rsidRPr="002F6447" w:rsidRDefault="00CC4CED" w:rsidP="00D56C52">
      <w:pPr>
        <w:spacing w:after="0" w:line="240" w:lineRule="auto"/>
        <w:jc w:val="both"/>
        <w:rPr>
          <w:rFonts w:asciiTheme="majorBidi" w:hAnsiTheme="majorBidi" w:cstheme="majorBidi"/>
          <w:sz w:val="24"/>
          <w:szCs w:val="24"/>
        </w:rPr>
      </w:pPr>
    </w:p>
    <w:p w14:paraId="304171A5" w14:textId="0E0AAF95" w:rsidR="001727E7" w:rsidRPr="002F6447" w:rsidRDefault="001727E7" w:rsidP="00690EA5">
      <w:pPr>
        <w:autoSpaceDE w:val="0"/>
        <w:autoSpaceDN w:val="0"/>
        <w:adjustRightInd w:val="0"/>
        <w:spacing w:after="0" w:line="240" w:lineRule="auto"/>
        <w:jc w:val="both"/>
        <w:rPr>
          <w:rFonts w:asciiTheme="majorBidi" w:hAnsiTheme="majorBidi" w:cstheme="majorBidi"/>
          <w:sz w:val="24"/>
          <w:szCs w:val="24"/>
        </w:rPr>
      </w:pPr>
      <w:r w:rsidRPr="002F6447">
        <w:rPr>
          <w:rFonts w:asciiTheme="majorBidi" w:hAnsiTheme="majorBidi" w:cstheme="majorBidi"/>
          <w:sz w:val="24"/>
          <w:szCs w:val="24"/>
        </w:rPr>
        <w:t>Incomplete or missing information or documentation and evidence of experience as requested above, may exclude you from further consideration.</w:t>
      </w:r>
    </w:p>
    <w:p w14:paraId="4AFE901D" w14:textId="77777777" w:rsidR="001727E7" w:rsidRPr="002F6447" w:rsidRDefault="001727E7" w:rsidP="00690EA5">
      <w:pPr>
        <w:autoSpaceDE w:val="0"/>
        <w:autoSpaceDN w:val="0"/>
        <w:adjustRightInd w:val="0"/>
        <w:spacing w:after="0" w:line="240" w:lineRule="auto"/>
        <w:jc w:val="both"/>
        <w:rPr>
          <w:rFonts w:asciiTheme="majorBidi" w:hAnsiTheme="majorBidi" w:cstheme="majorBidi"/>
          <w:sz w:val="24"/>
          <w:szCs w:val="24"/>
        </w:rPr>
      </w:pPr>
    </w:p>
    <w:p w14:paraId="3C8FEBF6" w14:textId="200E677D" w:rsidR="00690EA5" w:rsidRPr="002F6447" w:rsidRDefault="00690EA5" w:rsidP="00690EA5">
      <w:pPr>
        <w:autoSpaceDE w:val="0"/>
        <w:autoSpaceDN w:val="0"/>
        <w:adjustRightInd w:val="0"/>
        <w:spacing w:after="0" w:line="240" w:lineRule="auto"/>
        <w:jc w:val="both"/>
        <w:rPr>
          <w:rFonts w:asciiTheme="majorBidi" w:hAnsiTheme="majorBidi" w:cstheme="majorBidi"/>
          <w:sz w:val="24"/>
          <w:szCs w:val="24"/>
        </w:rPr>
      </w:pPr>
      <w:r w:rsidRPr="002F6447">
        <w:rPr>
          <w:rFonts w:asciiTheme="majorBidi" w:hAnsiTheme="majorBidi" w:cstheme="majorBidi"/>
          <w:sz w:val="24"/>
          <w:szCs w:val="24"/>
        </w:rPr>
        <w:t>The selection process follows World Bank recruiting policies and procedures. Only shortlisted candidates will be contacted</w:t>
      </w:r>
      <w:r w:rsidR="00D8572E" w:rsidRPr="002F6447">
        <w:rPr>
          <w:rFonts w:asciiTheme="majorBidi" w:hAnsiTheme="majorBidi" w:cstheme="majorBidi"/>
          <w:sz w:val="24"/>
          <w:szCs w:val="24"/>
        </w:rPr>
        <w:t xml:space="preserve"> for an online interview</w:t>
      </w:r>
      <w:r w:rsidRPr="002F6447">
        <w:rPr>
          <w:rFonts w:asciiTheme="majorBidi" w:hAnsiTheme="majorBidi" w:cstheme="majorBidi"/>
          <w:sz w:val="24"/>
          <w:szCs w:val="24"/>
        </w:rPr>
        <w:t>.</w:t>
      </w:r>
    </w:p>
    <w:p w14:paraId="7D207B1F" w14:textId="3BBFC839" w:rsidR="00A0371B" w:rsidRPr="002F6447" w:rsidRDefault="00FD54F1" w:rsidP="00461BAF">
      <w:pPr>
        <w:rPr>
          <w:rFonts w:asciiTheme="majorBidi" w:hAnsiTheme="majorBidi" w:cstheme="majorBidi"/>
        </w:rPr>
      </w:pPr>
      <w:r w:rsidRPr="002F6447">
        <w:rPr>
          <w:rFonts w:asciiTheme="majorBidi" w:hAnsiTheme="majorBidi" w:cstheme="majorBidi"/>
        </w:rPr>
        <w:t xml:space="preserve"> </w:t>
      </w:r>
    </w:p>
    <w:sectPr w:rsidR="00A0371B" w:rsidRPr="002F6447" w:rsidSect="00690EA5">
      <w:headerReference w:type="default" r:id="rId9"/>
      <w:footerReference w:type="default" r:id="rId10"/>
      <w:pgSz w:w="12240" w:h="15840"/>
      <w:pgMar w:top="2340" w:right="1440" w:bottom="1440" w:left="1710" w:header="90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B860CD" w14:textId="77777777" w:rsidR="00E87352" w:rsidRDefault="00E87352" w:rsidP="009C4248">
      <w:pPr>
        <w:spacing w:after="0" w:line="240" w:lineRule="auto"/>
      </w:pPr>
      <w:r>
        <w:separator/>
      </w:r>
    </w:p>
  </w:endnote>
  <w:endnote w:type="continuationSeparator" w:id="0">
    <w:p w14:paraId="0F300B4A" w14:textId="77777777" w:rsidR="00E87352" w:rsidRDefault="00E87352" w:rsidP="009C4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ato">
    <w:altName w:val="Calibri"/>
    <w:panose1 w:val="020F0502020204030203"/>
    <w:charset w:val="00"/>
    <w:family w:val="swiss"/>
    <w:pitch w:val="variable"/>
    <w:sig w:usb0="A00000AF" w:usb1="5000604B" w:usb2="00000000" w:usb3="00000000" w:csb0="00000093"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8529342"/>
      <w:docPartObj>
        <w:docPartGallery w:val="Page Numbers (Bottom of Page)"/>
        <w:docPartUnique/>
      </w:docPartObj>
    </w:sdtPr>
    <w:sdtEndPr/>
    <w:sdtContent>
      <w:p w14:paraId="22701C82" w14:textId="7183845C" w:rsidR="008B70FB" w:rsidRDefault="008B70FB">
        <w:pPr>
          <w:pStyle w:val="Footer"/>
          <w:jc w:val="center"/>
        </w:pPr>
        <w:r>
          <w:fldChar w:fldCharType="begin"/>
        </w:r>
        <w:r>
          <w:instrText>PAGE   \* MERGEFORMAT</w:instrText>
        </w:r>
        <w:r>
          <w:fldChar w:fldCharType="separate"/>
        </w:r>
        <w:r w:rsidR="00700ED7" w:rsidRPr="00700ED7">
          <w:rPr>
            <w:rFonts w:cs="Calibri"/>
            <w:noProof/>
            <w:lang w:val="ar-SA"/>
          </w:rPr>
          <w:t>3</w:t>
        </w:r>
        <w:r>
          <w:fldChar w:fldCharType="end"/>
        </w:r>
      </w:p>
    </w:sdtContent>
  </w:sdt>
  <w:p w14:paraId="11A2843C" w14:textId="77777777" w:rsidR="008B70FB" w:rsidRDefault="008B70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BFABA1" w14:textId="77777777" w:rsidR="00E87352" w:rsidRDefault="00E87352" w:rsidP="009C4248">
      <w:pPr>
        <w:spacing w:after="0" w:line="240" w:lineRule="auto"/>
      </w:pPr>
      <w:r>
        <w:separator/>
      </w:r>
    </w:p>
  </w:footnote>
  <w:footnote w:type="continuationSeparator" w:id="0">
    <w:p w14:paraId="0548D030" w14:textId="77777777" w:rsidR="00E87352" w:rsidRDefault="00E87352" w:rsidP="009C42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C994B6" w14:textId="69157607" w:rsidR="008B70FB" w:rsidRDefault="008B70FB">
    <w:pPr>
      <w:pStyle w:val="Header"/>
    </w:pPr>
    <w:r w:rsidRPr="001A60A8">
      <w:rPr>
        <w:noProof/>
      </w:rPr>
      <mc:AlternateContent>
        <mc:Choice Requires="wps">
          <w:drawing>
            <wp:anchor distT="0" distB="0" distL="114300" distR="114300" simplePos="0" relativeHeight="251661312" behindDoc="0" locked="0" layoutInCell="1" allowOverlap="1" wp14:anchorId="76A86301" wp14:editId="64019242">
              <wp:simplePos x="0" y="0"/>
              <wp:positionH relativeFrom="margin">
                <wp:posOffset>-368960</wp:posOffset>
              </wp:positionH>
              <wp:positionV relativeFrom="paragraph">
                <wp:posOffset>189281</wp:posOffset>
              </wp:positionV>
              <wp:extent cx="3050438" cy="466725"/>
              <wp:effectExtent l="0" t="0" r="0" b="0"/>
              <wp:wrapNone/>
              <wp:docPr id="3" name="Text Box 3"/>
              <wp:cNvGraphicFramePr/>
              <a:graphic xmlns:a="http://schemas.openxmlformats.org/drawingml/2006/main">
                <a:graphicData uri="http://schemas.microsoft.com/office/word/2010/wordprocessingShape">
                  <wps:wsp>
                    <wps:cNvSpPr txBox="1"/>
                    <wps:spPr>
                      <a:xfrm>
                        <a:off x="0" y="0"/>
                        <a:ext cx="3050438" cy="466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FBD6B" w14:textId="77777777" w:rsidR="008B70FB" w:rsidRPr="00442C09" w:rsidRDefault="008B70FB" w:rsidP="001A60A8">
                          <w:pPr>
                            <w:spacing w:after="0" w:line="240" w:lineRule="auto"/>
                            <w:jc w:val="both"/>
                            <w:rPr>
                              <w:rFonts w:ascii="Lato" w:hAnsi="Lato"/>
                              <w:i/>
                              <w:iCs/>
                              <w:sz w:val="20"/>
                              <w:szCs w:val="16"/>
                            </w:rPr>
                          </w:pPr>
                          <w:r w:rsidRPr="00442C09">
                            <w:rPr>
                              <w:rFonts w:ascii="Lato" w:hAnsi="Lato" w:cstheme="majorBidi"/>
                              <w:i/>
                              <w:iCs/>
                              <w:sz w:val="20"/>
                              <w:szCs w:val="16"/>
                            </w:rPr>
                            <w:t>Development of Medical Devices Engineering Curriculum and Laboratories at the Faculty of EIT</w:t>
                          </w:r>
                        </w:p>
                        <w:p w14:paraId="60127754" w14:textId="77777777" w:rsidR="008B70FB" w:rsidRPr="00442C09" w:rsidRDefault="008B70FB" w:rsidP="001A60A8">
                          <w:pPr>
                            <w:spacing w:after="0" w:line="240" w:lineRule="auto"/>
                            <w:jc w:val="both"/>
                            <w:rPr>
                              <w:rFonts w:ascii="Lato" w:hAnsi="Lato"/>
                              <w:i/>
                              <w:iCs/>
                              <w:sz w:val="20"/>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86301" id="_x0000_t202" coordsize="21600,21600" o:spt="202" path="m,l,21600r21600,l21600,xe">
              <v:stroke joinstyle="miter"/>
              <v:path gradientshapeok="t" o:connecttype="rect"/>
            </v:shapetype>
            <v:shape id="Text Box 3" o:spid="_x0000_s1026" type="#_x0000_t202" style="position:absolute;margin-left:-29.05pt;margin-top:14.9pt;width:240.2pt;height:36.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" filled="f" stroked="f" strokeweight=".5pt">
              <v:textbox>
                <w:txbxContent>
                  <w:p w14:paraId="1AFFBD6B" w14:textId="77777777" w:rsidR="008B70FB" w:rsidRPr="00442C09" w:rsidRDefault="008B70FB" w:rsidP="001A60A8">
                    <w:pPr>
                      <w:spacing w:after="0" w:line="240" w:lineRule="auto"/>
                      <w:jc w:val="both"/>
                      <w:rPr>
                        <w:rFonts w:ascii="Lato" w:hAnsi="Lato"/>
                        <w:i/>
                        <w:iCs/>
                        <w:sz w:val="20"/>
                        <w:szCs w:val="16"/>
                      </w:rPr>
                    </w:pPr>
                    <w:r w:rsidRPr="00442C09">
                      <w:rPr>
                        <w:rFonts w:ascii="Lato" w:hAnsi="Lato" w:cstheme="majorBidi"/>
                        <w:i/>
                        <w:iCs/>
                        <w:sz w:val="20"/>
                        <w:szCs w:val="16"/>
                      </w:rPr>
                      <w:t>Development of Medical Devices Engineering Curriculum and Laboratories at the Faculty of EIT</w:t>
                    </w:r>
                  </w:p>
                  <w:p w14:paraId="60127754" w14:textId="77777777" w:rsidR="008B70FB" w:rsidRPr="00442C09" w:rsidRDefault="008B70FB" w:rsidP="001A60A8">
                    <w:pPr>
                      <w:spacing w:after="0" w:line="240" w:lineRule="auto"/>
                      <w:jc w:val="both"/>
                      <w:rPr>
                        <w:rFonts w:ascii="Lato" w:hAnsi="Lato"/>
                        <w:i/>
                        <w:iCs/>
                        <w:sz w:val="20"/>
                        <w:szCs w:val="16"/>
                      </w:rPr>
                    </w:pPr>
                  </w:p>
                </w:txbxContent>
              </v:textbox>
              <w10:wrap anchorx="margin"/>
            </v:shape>
          </w:pict>
        </mc:Fallback>
      </mc:AlternateContent>
    </w:r>
    <w:r w:rsidRPr="001A60A8">
      <w:rPr>
        <w:noProof/>
      </w:rPr>
      <w:drawing>
        <wp:anchor distT="0" distB="0" distL="114300" distR="114300" simplePos="0" relativeHeight="251660288" behindDoc="0" locked="0" layoutInCell="1" allowOverlap="1" wp14:anchorId="5C89C3EA" wp14:editId="2A269D5F">
          <wp:simplePos x="0" y="0"/>
          <wp:positionH relativeFrom="column">
            <wp:posOffset>-361950</wp:posOffset>
          </wp:positionH>
          <wp:positionV relativeFrom="paragraph">
            <wp:posOffset>-349250</wp:posOffset>
          </wp:positionV>
          <wp:extent cx="1854200" cy="643255"/>
          <wp:effectExtent l="0" t="0" r="0" b="0"/>
          <wp:wrapSquare wrapText="bothSides"/>
          <wp:docPr id="7" name="صورة 7" descr="C:\Users\mhassira\Desktop\51500075_352630888668892_1028727212368461824_n.png"/>
          <wp:cNvGraphicFramePr/>
          <a:graphic xmlns:a="http://schemas.openxmlformats.org/drawingml/2006/main">
            <a:graphicData uri="http://schemas.openxmlformats.org/drawingml/2006/picture">
              <pic:pic xmlns:pic="http://schemas.openxmlformats.org/drawingml/2006/picture">
                <pic:nvPicPr>
                  <pic:cNvPr id="9" name="صورة 9" descr="C:\Users\mhassira\Desktop\51500075_352630888668892_1028727212368461824_n.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54200" cy="643255"/>
                  </a:xfrm>
                  <a:prstGeom prst="rect">
                    <a:avLst/>
                  </a:prstGeom>
                </pic:spPr>
              </pic:pic>
            </a:graphicData>
          </a:graphic>
          <wp14:sizeRelH relativeFrom="page">
            <wp14:pctWidth>0</wp14:pctWidth>
          </wp14:sizeRelH>
          <wp14:sizeRelV relativeFrom="page">
            <wp14:pctHeight>0</wp14:pctHeight>
          </wp14:sizeRelV>
        </wp:anchor>
      </w:drawing>
    </w:r>
    <w:r w:rsidRPr="001A60A8">
      <w:rPr>
        <w:noProof/>
      </w:rPr>
      <mc:AlternateContent>
        <mc:Choice Requires="wps">
          <w:drawing>
            <wp:anchor distT="0" distB="0" distL="114300" distR="114300" simplePos="0" relativeHeight="251659264" behindDoc="0" locked="0" layoutInCell="1" allowOverlap="1" wp14:anchorId="15831A84" wp14:editId="006A1447">
              <wp:simplePos x="0" y="0"/>
              <wp:positionH relativeFrom="margin">
                <wp:posOffset>-295275</wp:posOffset>
              </wp:positionH>
              <wp:positionV relativeFrom="paragraph">
                <wp:posOffset>-126365</wp:posOffset>
              </wp:positionV>
              <wp:extent cx="5895975" cy="619760"/>
              <wp:effectExtent l="0" t="0" r="28575" b="46990"/>
              <wp:wrapNone/>
              <wp:docPr id="71" name="Freeform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95975" cy="619760"/>
                      </a:xfrm>
                      <a:custGeom>
                        <a:avLst/>
                        <a:gdLst>
                          <a:gd name="T0" fmla="*/ 0 w 1971"/>
                          <a:gd name="T1" fmla="*/ 110 h 204"/>
                          <a:gd name="T2" fmla="*/ 1057 w 1971"/>
                          <a:gd name="T3" fmla="*/ 110 h 204"/>
                          <a:gd name="T4" fmla="*/ 1083 w 1971"/>
                          <a:gd name="T5" fmla="*/ 108 h 204"/>
                          <a:gd name="T6" fmla="*/ 1110 w 1971"/>
                          <a:gd name="T7" fmla="*/ 112 h 204"/>
                          <a:gd name="T8" fmla="*/ 1125 w 1971"/>
                          <a:gd name="T9" fmla="*/ 115 h 204"/>
                          <a:gd name="T10" fmla="*/ 1137 w 1971"/>
                          <a:gd name="T11" fmla="*/ 109 h 204"/>
                          <a:gd name="T12" fmla="*/ 1157 w 1971"/>
                          <a:gd name="T13" fmla="*/ 69 h 204"/>
                          <a:gd name="T14" fmla="*/ 1168 w 1971"/>
                          <a:gd name="T15" fmla="*/ 64 h 204"/>
                          <a:gd name="T16" fmla="*/ 1195 w 1971"/>
                          <a:gd name="T17" fmla="*/ 78 h 204"/>
                          <a:gd name="T18" fmla="*/ 1209 w 1971"/>
                          <a:gd name="T19" fmla="*/ 114 h 204"/>
                          <a:gd name="T20" fmla="*/ 1218 w 1971"/>
                          <a:gd name="T21" fmla="*/ 121 h 204"/>
                          <a:gd name="T22" fmla="*/ 1228 w 1971"/>
                          <a:gd name="T23" fmla="*/ 112 h 204"/>
                          <a:gd name="T24" fmla="*/ 1250 w 1971"/>
                          <a:gd name="T25" fmla="*/ 5 h 204"/>
                          <a:gd name="T26" fmla="*/ 1260 w 1971"/>
                          <a:gd name="T27" fmla="*/ 5 h 204"/>
                          <a:gd name="T28" fmla="*/ 1276 w 1971"/>
                          <a:gd name="T29" fmla="*/ 171 h 204"/>
                          <a:gd name="T30" fmla="*/ 1287 w 1971"/>
                          <a:gd name="T31" fmla="*/ 204 h 204"/>
                          <a:gd name="T32" fmla="*/ 1301 w 1971"/>
                          <a:gd name="T33" fmla="*/ 119 h 204"/>
                          <a:gd name="T34" fmla="*/ 1307 w 1971"/>
                          <a:gd name="T35" fmla="*/ 107 h 204"/>
                          <a:gd name="T36" fmla="*/ 1323 w 1971"/>
                          <a:gd name="T37" fmla="*/ 101 h 204"/>
                          <a:gd name="T38" fmla="*/ 1355 w 1971"/>
                          <a:gd name="T39" fmla="*/ 110 h 204"/>
                          <a:gd name="T40" fmla="*/ 1366 w 1971"/>
                          <a:gd name="T41" fmla="*/ 103 h 204"/>
                          <a:gd name="T42" fmla="*/ 1373 w 1971"/>
                          <a:gd name="T43" fmla="*/ 79 h 204"/>
                          <a:gd name="T44" fmla="*/ 1383 w 1971"/>
                          <a:gd name="T45" fmla="*/ 64 h 204"/>
                          <a:gd name="T46" fmla="*/ 1396 w 1971"/>
                          <a:gd name="T47" fmla="*/ 62 h 204"/>
                          <a:gd name="T48" fmla="*/ 1408 w 1971"/>
                          <a:gd name="T49" fmla="*/ 78 h 204"/>
                          <a:gd name="T50" fmla="*/ 1412 w 1971"/>
                          <a:gd name="T51" fmla="*/ 96 h 204"/>
                          <a:gd name="T52" fmla="*/ 1419 w 1971"/>
                          <a:gd name="T53" fmla="*/ 110 h 204"/>
                          <a:gd name="T54" fmla="*/ 1453 w 1971"/>
                          <a:gd name="T55" fmla="*/ 109 h 204"/>
                          <a:gd name="T56" fmla="*/ 1971 w 1971"/>
                          <a:gd name="T57" fmla="*/ 109 h 2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1971" h="204">
                            <a:moveTo>
                              <a:pt x="0" y="110"/>
                            </a:moveTo>
                            <a:cubicBezTo>
                              <a:pt x="1057" y="110"/>
                              <a:pt x="1057" y="110"/>
                              <a:pt x="1057" y="110"/>
                            </a:cubicBezTo>
                            <a:cubicBezTo>
                              <a:pt x="1066" y="112"/>
                              <a:pt x="1073" y="109"/>
                              <a:pt x="1083" y="108"/>
                            </a:cubicBezTo>
                            <a:cubicBezTo>
                              <a:pt x="1092" y="107"/>
                              <a:pt x="1101" y="110"/>
                              <a:pt x="1110" y="112"/>
                            </a:cubicBezTo>
                            <a:cubicBezTo>
                              <a:pt x="1115" y="113"/>
                              <a:pt x="1120" y="116"/>
                              <a:pt x="1125" y="115"/>
                            </a:cubicBezTo>
                            <a:cubicBezTo>
                              <a:pt x="1130" y="115"/>
                              <a:pt x="1134" y="112"/>
                              <a:pt x="1137" y="109"/>
                            </a:cubicBezTo>
                            <a:cubicBezTo>
                              <a:pt x="1148" y="97"/>
                              <a:pt x="1143" y="80"/>
                              <a:pt x="1157" y="69"/>
                            </a:cubicBezTo>
                            <a:cubicBezTo>
                              <a:pt x="1160" y="66"/>
                              <a:pt x="1164" y="65"/>
                              <a:pt x="1168" y="64"/>
                            </a:cubicBezTo>
                            <a:cubicBezTo>
                              <a:pt x="1181" y="62"/>
                              <a:pt x="1190" y="70"/>
                              <a:pt x="1195" y="78"/>
                            </a:cubicBezTo>
                            <a:cubicBezTo>
                              <a:pt x="1202" y="89"/>
                              <a:pt x="1207" y="102"/>
                              <a:pt x="1209" y="114"/>
                            </a:cubicBezTo>
                            <a:cubicBezTo>
                              <a:pt x="1210" y="118"/>
                              <a:pt x="1213" y="121"/>
                              <a:pt x="1218" y="121"/>
                            </a:cubicBezTo>
                            <a:cubicBezTo>
                              <a:pt x="1224" y="122"/>
                              <a:pt x="1227" y="116"/>
                              <a:pt x="1228" y="112"/>
                            </a:cubicBezTo>
                            <a:cubicBezTo>
                              <a:pt x="1234" y="87"/>
                              <a:pt x="1244" y="30"/>
                              <a:pt x="1250" y="5"/>
                            </a:cubicBezTo>
                            <a:cubicBezTo>
                              <a:pt x="1251" y="0"/>
                              <a:pt x="1259" y="0"/>
                              <a:pt x="1260" y="5"/>
                            </a:cubicBezTo>
                            <a:cubicBezTo>
                              <a:pt x="1268" y="39"/>
                              <a:pt x="1273" y="135"/>
                              <a:pt x="1276" y="171"/>
                            </a:cubicBezTo>
                            <a:cubicBezTo>
                              <a:pt x="1277" y="182"/>
                              <a:pt x="1278" y="195"/>
                              <a:pt x="1287" y="204"/>
                            </a:cubicBezTo>
                            <a:cubicBezTo>
                              <a:pt x="1304" y="178"/>
                              <a:pt x="1294" y="147"/>
                              <a:pt x="1301" y="119"/>
                            </a:cubicBezTo>
                            <a:cubicBezTo>
                              <a:pt x="1302" y="115"/>
                              <a:pt x="1303" y="110"/>
                              <a:pt x="1307" y="107"/>
                            </a:cubicBezTo>
                            <a:cubicBezTo>
                              <a:pt x="1311" y="103"/>
                              <a:pt x="1317" y="100"/>
                              <a:pt x="1323" y="101"/>
                            </a:cubicBezTo>
                            <a:cubicBezTo>
                              <a:pt x="1334" y="102"/>
                              <a:pt x="1341" y="113"/>
                              <a:pt x="1355" y="110"/>
                            </a:cubicBezTo>
                            <a:cubicBezTo>
                              <a:pt x="1360" y="109"/>
                              <a:pt x="1363" y="106"/>
                              <a:pt x="1366" y="103"/>
                            </a:cubicBezTo>
                            <a:cubicBezTo>
                              <a:pt x="1372" y="95"/>
                              <a:pt x="1371" y="87"/>
                              <a:pt x="1373" y="79"/>
                            </a:cubicBezTo>
                            <a:cubicBezTo>
                              <a:pt x="1374" y="73"/>
                              <a:pt x="1377" y="67"/>
                              <a:pt x="1383" y="64"/>
                            </a:cubicBezTo>
                            <a:cubicBezTo>
                              <a:pt x="1387" y="62"/>
                              <a:pt x="1391" y="61"/>
                              <a:pt x="1396" y="62"/>
                            </a:cubicBezTo>
                            <a:cubicBezTo>
                              <a:pt x="1404" y="64"/>
                              <a:pt x="1407" y="72"/>
                              <a:pt x="1408" y="78"/>
                            </a:cubicBezTo>
                            <a:cubicBezTo>
                              <a:pt x="1409" y="84"/>
                              <a:pt x="1411" y="90"/>
                              <a:pt x="1412" y="96"/>
                            </a:cubicBezTo>
                            <a:cubicBezTo>
                              <a:pt x="1413" y="101"/>
                              <a:pt x="1414" y="107"/>
                              <a:pt x="1419" y="110"/>
                            </a:cubicBezTo>
                            <a:cubicBezTo>
                              <a:pt x="1427" y="117"/>
                              <a:pt x="1441" y="111"/>
                              <a:pt x="1453" y="109"/>
                            </a:cubicBezTo>
                            <a:cubicBezTo>
                              <a:pt x="1971" y="109"/>
                              <a:pt x="1971" y="109"/>
                              <a:pt x="1971" y="109"/>
                            </a:cubicBezTo>
                          </a:path>
                        </a:pathLst>
                      </a:custGeom>
                      <a:noFill/>
                      <a:ln w="12065" cap="flat">
                        <a:solidFill>
                          <a:srgbClr val="53C4CA"/>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anchor>
          </w:drawing>
        </mc:Choice>
        <mc:Fallback>
          <w:pict>
            <v:shape w14:anchorId="6370A22B" id="Freeform 76" o:spid="_x0000_s1026" style="position:absolute;margin-left:-23.25pt;margin-top:-9.95pt;width:464.25pt;height:48.8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coordsize="1971,2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" path="m,110v1057,,1057,,1057,c1066,112,1073,109,1083,108v9,-1,18,2,27,4c1115,113,1120,116,1125,115v5,,9,-3,12,-6c1148,97,1143,80,1157,69v3,-3,7,-4,11,-5c1181,62,1190,70,1195,78v7,11,12,24,14,36c1210,118,1213,121,1218,121v6,1,9,-5,10,-9c1234,87,1244,30,1250,5v1,-5,9,-5,10,c1268,39,1273,135,1276,171v1,11,2,24,11,33c1304,178,1294,147,1301,119v1,-4,2,-9,6,-12c1311,103,1317,100,1323,101v11,1,18,12,32,9c1360,109,1363,106,1366,103v6,-8,5,-16,7,-24c1374,73,1377,67,1383,64v4,-2,8,-3,13,-2c1404,64,1407,72,1408,78v1,6,3,12,4,18c1413,101,1414,107,1419,110v8,7,22,1,34,-1c1971,109,1971,109,1971,109e" filled="f" strokecolor="#53c4ca" strokeweight=".95pt">
              <v:stroke joinstyle="miter"/>
              <v:path arrowok="t" o:connecttype="custom" o:connectlocs="0,334184;3161870,334184;3239645,328108;3320412,340260;3365283,349375;3401179,331146;3461006,209625;3493911,194435;3574678,236967;3616557,346336;3643479,367603;3673393,340260;3739203,15190;3769116,15190;3816978,519505;3849883,619760;3891762,361527;3909710,325070;3957572,306842;4053296,334184;4086201,312918;4107140,240005;4137054,194435;4175942,188358;4211838,236967;4223804,291652;4244743,334184;4346449,331146;5895975,331146" o:connectangles="0,0,0,0,0,0,0,0,0,0,0,0,0,0,0,0,0,0,0,0,0,0,0,0,0,0,0,0,0"/>
              <w10:wrap anchorx="margin"/>
            </v:shape>
          </w:pict>
        </mc:Fallback>
      </mc:AlternateContent>
    </w:r>
    <w:r w:rsidRPr="001A60A8">
      <w:rPr>
        <w:noProof/>
      </w:rPr>
      <w:drawing>
        <wp:anchor distT="0" distB="0" distL="114300" distR="114300" simplePos="0" relativeHeight="251662336" behindDoc="0" locked="0" layoutInCell="1" allowOverlap="1" wp14:anchorId="392808E0" wp14:editId="30E79457">
          <wp:simplePos x="0" y="0"/>
          <wp:positionH relativeFrom="margin">
            <wp:posOffset>4724400</wp:posOffset>
          </wp:positionH>
          <wp:positionV relativeFrom="paragraph">
            <wp:posOffset>-448310</wp:posOffset>
          </wp:positionV>
          <wp:extent cx="1285875" cy="1303020"/>
          <wp:effectExtent l="0" t="0" r="0" b="0"/>
          <wp:wrapSquare wrapText="bothSides"/>
          <wp:docPr id="8" name="صورة 8" descr="C:\Users\mhassira\Desktop\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hassira\Desktop\1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1303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A4DA5"/>
    <w:multiLevelType w:val="hybridMultilevel"/>
    <w:tmpl w:val="0C4E6956"/>
    <w:lvl w:ilvl="0" w:tplc="35DCC74E">
      <w:start w:val="5"/>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 w15:restartNumberingAfterBreak="0">
    <w:nsid w:val="083C0B4C"/>
    <w:multiLevelType w:val="hybridMultilevel"/>
    <w:tmpl w:val="1C52C23A"/>
    <w:lvl w:ilvl="0" w:tplc="7D00EA3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8D54DAA"/>
    <w:multiLevelType w:val="hybridMultilevel"/>
    <w:tmpl w:val="892E5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883DCA"/>
    <w:multiLevelType w:val="hybridMultilevel"/>
    <w:tmpl w:val="00E0F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6B4F54"/>
    <w:multiLevelType w:val="hybridMultilevel"/>
    <w:tmpl w:val="9604C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E10079"/>
    <w:multiLevelType w:val="hybridMultilevel"/>
    <w:tmpl w:val="B28E8A94"/>
    <w:lvl w:ilvl="0" w:tplc="3E6AC428">
      <w:numFmt w:val="bullet"/>
      <w:lvlText w:val="-"/>
      <w:lvlJc w:val="left"/>
      <w:pPr>
        <w:ind w:left="786" w:hanging="360"/>
      </w:pPr>
      <w:rPr>
        <w:rFonts w:ascii="Times New Roman" w:eastAsia="Calibri" w:hAnsi="Times New Roman" w:cs="Times New Roman"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2E28763B"/>
    <w:multiLevelType w:val="hybridMultilevel"/>
    <w:tmpl w:val="24E0F068"/>
    <w:lvl w:ilvl="0" w:tplc="76483C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5500335"/>
    <w:multiLevelType w:val="hybridMultilevel"/>
    <w:tmpl w:val="69347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9149BA"/>
    <w:multiLevelType w:val="hybridMultilevel"/>
    <w:tmpl w:val="D1288C56"/>
    <w:lvl w:ilvl="0" w:tplc="CA7EE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FF120C"/>
    <w:multiLevelType w:val="hybridMultilevel"/>
    <w:tmpl w:val="B8D07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D6030B"/>
    <w:multiLevelType w:val="hybridMultilevel"/>
    <w:tmpl w:val="33246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3849A4"/>
    <w:multiLevelType w:val="hybridMultilevel"/>
    <w:tmpl w:val="1B6C6B30"/>
    <w:lvl w:ilvl="0" w:tplc="76483C8C">
      <w:start w:val="1"/>
      <w:numFmt w:val="bullet"/>
      <w:lvlText w:val=""/>
      <w:lvlJc w:val="left"/>
      <w:pPr>
        <w:ind w:left="720" w:hanging="360"/>
      </w:pPr>
      <w:rPr>
        <w:rFonts w:ascii="Symbol" w:hAnsi="Symbol" w:hint="default"/>
      </w:rPr>
    </w:lvl>
    <w:lvl w:ilvl="1" w:tplc="97E24ADC">
      <w:numFmt w:val="bullet"/>
      <w:lvlText w:val="-"/>
      <w:lvlJc w:val="left"/>
      <w:pPr>
        <w:ind w:left="1440" w:hanging="360"/>
      </w:pPr>
      <w:rPr>
        <w:rFonts w:ascii="Tahoma" w:eastAsiaTheme="minorHAnsi"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48512B"/>
    <w:multiLevelType w:val="hybridMultilevel"/>
    <w:tmpl w:val="C95E9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A4354B"/>
    <w:multiLevelType w:val="hybridMultilevel"/>
    <w:tmpl w:val="8EEA3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1E6222"/>
    <w:multiLevelType w:val="hybridMultilevel"/>
    <w:tmpl w:val="C4707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B53450"/>
    <w:multiLevelType w:val="multilevel"/>
    <w:tmpl w:val="43CC679C"/>
    <w:lvl w:ilvl="0">
      <w:start w:val="1"/>
      <w:numFmt w:val="decimal"/>
      <w:lvlText w:val="%1."/>
      <w:lvlJc w:val="left"/>
      <w:pPr>
        <w:ind w:left="360" w:hanging="36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E311FDC"/>
    <w:multiLevelType w:val="hybridMultilevel"/>
    <w:tmpl w:val="5AA6FD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2D642B0"/>
    <w:multiLevelType w:val="hybridMultilevel"/>
    <w:tmpl w:val="C4707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A82DBF"/>
    <w:multiLevelType w:val="hybridMultilevel"/>
    <w:tmpl w:val="55B4621A"/>
    <w:lvl w:ilvl="0" w:tplc="76483C8C">
      <w:start w:val="1"/>
      <w:numFmt w:val="bullet"/>
      <w:lvlText w:val=""/>
      <w:lvlJc w:val="left"/>
      <w:pPr>
        <w:ind w:left="720" w:hanging="360"/>
      </w:pPr>
      <w:rPr>
        <w:rFonts w:ascii="Symbol" w:hAnsi="Symbol" w:hint="default"/>
      </w:rPr>
    </w:lvl>
    <w:lvl w:ilvl="1" w:tplc="1948582A">
      <w:numFmt w:val="bullet"/>
      <w:lvlText w:val="-"/>
      <w:lvlJc w:val="left"/>
      <w:pPr>
        <w:ind w:left="1440" w:hanging="360"/>
      </w:pPr>
      <w:rPr>
        <w:rFonts w:ascii="Tahoma" w:eastAsiaTheme="minorHAnsi"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1E288E"/>
    <w:multiLevelType w:val="hybridMultilevel"/>
    <w:tmpl w:val="A120C9C6"/>
    <w:lvl w:ilvl="0" w:tplc="35DCC74E">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B175DD"/>
    <w:multiLevelType w:val="hybridMultilevel"/>
    <w:tmpl w:val="DA56D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6"/>
  </w:num>
  <w:num w:numId="6">
    <w:abstractNumId w:val="3"/>
  </w:num>
  <w:num w:numId="7">
    <w:abstractNumId w:val="9"/>
  </w:num>
  <w:num w:numId="8">
    <w:abstractNumId w:val="13"/>
  </w:num>
  <w:num w:numId="9">
    <w:abstractNumId w:val="1"/>
  </w:num>
  <w:num w:numId="10">
    <w:abstractNumId w:val="16"/>
  </w:num>
  <w:num w:numId="11">
    <w:abstractNumId w:val="8"/>
  </w:num>
  <w:num w:numId="12">
    <w:abstractNumId w:val="12"/>
  </w:num>
  <w:num w:numId="13">
    <w:abstractNumId w:val="5"/>
  </w:num>
  <w:num w:numId="14">
    <w:abstractNumId w:val="14"/>
  </w:num>
  <w:num w:numId="15">
    <w:abstractNumId w:val="4"/>
  </w:num>
  <w:num w:numId="16">
    <w:abstractNumId w:val="19"/>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2"/>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F7D"/>
    <w:rsid w:val="00001240"/>
    <w:rsid w:val="00005A42"/>
    <w:rsid w:val="00013327"/>
    <w:rsid w:val="0002121F"/>
    <w:rsid w:val="00026DA1"/>
    <w:rsid w:val="00032ADC"/>
    <w:rsid w:val="00040BCF"/>
    <w:rsid w:val="00053588"/>
    <w:rsid w:val="00067EA3"/>
    <w:rsid w:val="00070CA7"/>
    <w:rsid w:val="000A1968"/>
    <w:rsid w:val="000A4021"/>
    <w:rsid w:val="000A4203"/>
    <w:rsid w:val="000A5C5D"/>
    <w:rsid w:val="000A6FA9"/>
    <w:rsid w:val="000C3CE9"/>
    <w:rsid w:val="000F4AC0"/>
    <w:rsid w:val="001164BA"/>
    <w:rsid w:val="001411B0"/>
    <w:rsid w:val="00150233"/>
    <w:rsid w:val="00161EF5"/>
    <w:rsid w:val="001727E7"/>
    <w:rsid w:val="00183272"/>
    <w:rsid w:val="00186C08"/>
    <w:rsid w:val="001917C8"/>
    <w:rsid w:val="00193562"/>
    <w:rsid w:val="001969F5"/>
    <w:rsid w:val="001A36F7"/>
    <w:rsid w:val="001A4DB4"/>
    <w:rsid w:val="001A60A8"/>
    <w:rsid w:val="001C527D"/>
    <w:rsid w:val="001D217A"/>
    <w:rsid w:val="001D4045"/>
    <w:rsid w:val="001F6069"/>
    <w:rsid w:val="001F7836"/>
    <w:rsid w:val="00214218"/>
    <w:rsid w:val="00217523"/>
    <w:rsid w:val="0022015F"/>
    <w:rsid w:val="00230B20"/>
    <w:rsid w:val="002327F4"/>
    <w:rsid w:val="002331F6"/>
    <w:rsid w:val="00240A29"/>
    <w:rsid w:val="00240EA7"/>
    <w:rsid w:val="00272596"/>
    <w:rsid w:val="00272A5D"/>
    <w:rsid w:val="00273869"/>
    <w:rsid w:val="00276288"/>
    <w:rsid w:val="00277492"/>
    <w:rsid w:val="002822F1"/>
    <w:rsid w:val="002850D7"/>
    <w:rsid w:val="00295543"/>
    <w:rsid w:val="00296B7A"/>
    <w:rsid w:val="002A772D"/>
    <w:rsid w:val="002C5FBE"/>
    <w:rsid w:val="002D6C54"/>
    <w:rsid w:val="002D6C7F"/>
    <w:rsid w:val="002D70B0"/>
    <w:rsid w:val="002D71AA"/>
    <w:rsid w:val="002E0F12"/>
    <w:rsid w:val="002E2EA3"/>
    <w:rsid w:val="002E7CF7"/>
    <w:rsid w:val="002F3907"/>
    <w:rsid w:val="002F6447"/>
    <w:rsid w:val="00317E2C"/>
    <w:rsid w:val="00321895"/>
    <w:rsid w:val="003222BC"/>
    <w:rsid w:val="00337B21"/>
    <w:rsid w:val="003447CE"/>
    <w:rsid w:val="003517AC"/>
    <w:rsid w:val="00372647"/>
    <w:rsid w:val="003738E9"/>
    <w:rsid w:val="00391827"/>
    <w:rsid w:val="00392928"/>
    <w:rsid w:val="003942BF"/>
    <w:rsid w:val="003A2943"/>
    <w:rsid w:val="003A656E"/>
    <w:rsid w:val="003B64EC"/>
    <w:rsid w:val="003B67B1"/>
    <w:rsid w:val="003E662E"/>
    <w:rsid w:val="003F1F93"/>
    <w:rsid w:val="003F4343"/>
    <w:rsid w:val="004112EE"/>
    <w:rsid w:val="00413EB5"/>
    <w:rsid w:val="004212E4"/>
    <w:rsid w:val="00443D80"/>
    <w:rsid w:val="00446DEB"/>
    <w:rsid w:val="004502B6"/>
    <w:rsid w:val="00456AB9"/>
    <w:rsid w:val="004570DA"/>
    <w:rsid w:val="00461BAF"/>
    <w:rsid w:val="00462803"/>
    <w:rsid w:val="0046493F"/>
    <w:rsid w:val="00467AD0"/>
    <w:rsid w:val="004714B5"/>
    <w:rsid w:val="00483956"/>
    <w:rsid w:val="00483EAC"/>
    <w:rsid w:val="00486679"/>
    <w:rsid w:val="004A6505"/>
    <w:rsid w:val="004B42A2"/>
    <w:rsid w:val="004B4FCA"/>
    <w:rsid w:val="004B6832"/>
    <w:rsid w:val="004C23CA"/>
    <w:rsid w:val="004C5D20"/>
    <w:rsid w:val="004E3736"/>
    <w:rsid w:val="004E4A3C"/>
    <w:rsid w:val="004F066D"/>
    <w:rsid w:val="00501597"/>
    <w:rsid w:val="005025A7"/>
    <w:rsid w:val="0050389F"/>
    <w:rsid w:val="00507A17"/>
    <w:rsid w:val="00514DCD"/>
    <w:rsid w:val="00520B93"/>
    <w:rsid w:val="00535F7B"/>
    <w:rsid w:val="00537746"/>
    <w:rsid w:val="00546CA4"/>
    <w:rsid w:val="005563B1"/>
    <w:rsid w:val="00560A5E"/>
    <w:rsid w:val="00576DCF"/>
    <w:rsid w:val="005915CF"/>
    <w:rsid w:val="00591AF6"/>
    <w:rsid w:val="005B08D6"/>
    <w:rsid w:val="005E14A3"/>
    <w:rsid w:val="005F58FE"/>
    <w:rsid w:val="0060270A"/>
    <w:rsid w:val="00617647"/>
    <w:rsid w:val="00632B96"/>
    <w:rsid w:val="00643A35"/>
    <w:rsid w:val="0064496C"/>
    <w:rsid w:val="00645729"/>
    <w:rsid w:val="006466E5"/>
    <w:rsid w:val="00652F01"/>
    <w:rsid w:val="00656D5F"/>
    <w:rsid w:val="00656E7E"/>
    <w:rsid w:val="006626E2"/>
    <w:rsid w:val="006661F0"/>
    <w:rsid w:val="006869DC"/>
    <w:rsid w:val="00690EA5"/>
    <w:rsid w:val="00692DD9"/>
    <w:rsid w:val="006978B6"/>
    <w:rsid w:val="006B0748"/>
    <w:rsid w:val="006B763B"/>
    <w:rsid w:val="006C6928"/>
    <w:rsid w:val="006C6CC0"/>
    <w:rsid w:val="006D016F"/>
    <w:rsid w:val="006D22B9"/>
    <w:rsid w:val="006D57C2"/>
    <w:rsid w:val="006E3350"/>
    <w:rsid w:val="006E5328"/>
    <w:rsid w:val="00700D63"/>
    <w:rsid w:val="00700ED7"/>
    <w:rsid w:val="0070624F"/>
    <w:rsid w:val="00712141"/>
    <w:rsid w:val="007139CE"/>
    <w:rsid w:val="0072251C"/>
    <w:rsid w:val="0073364E"/>
    <w:rsid w:val="00747CDF"/>
    <w:rsid w:val="00751AFE"/>
    <w:rsid w:val="0075758B"/>
    <w:rsid w:val="00762760"/>
    <w:rsid w:val="00772F4B"/>
    <w:rsid w:val="00780DE7"/>
    <w:rsid w:val="007A30F9"/>
    <w:rsid w:val="007A72F2"/>
    <w:rsid w:val="007B58A4"/>
    <w:rsid w:val="007C5FCB"/>
    <w:rsid w:val="007D4D4C"/>
    <w:rsid w:val="007D530F"/>
    <w:rsid w:val="007E36BD"/>
    <w:rsid w:val="007E732C"/>
    <w:rsid w:val="007F24B4"/>
    <w:rsid w:val="007F7209"/>
    <w:rsid w:val="008139B4"/>
    <w:rsid w:val="00821681"/>
    <w:rsid w:val="00823D05"/>
    <w:rsid w:val="00827FC2"/>
    <w:rsid w:val="0083025D"/>
    <w:rsid w:val="00856C76"/>
    <w:rsid w:val="0088269E"/>
    <w:rsid w:val="00895996"/>
    <w:rsid w:val="008B51C5"/>
    <w:rsid w:val="008B70FB"/>
    <w:rsid w:val="008C53E7"/>
    <w:rsid w:val="008D531C"/>
    <w:rsid w:val="008E0577"/>
    <w:rsid w:val="008E2F66"/>
    <w:rsid w:val="008E4F9B"/>
    <w:rsid w:val="008E51FB"/>
    <w:rsid w:val="008E55A8"/>
    <w:rsid w:val="00901269"/>
    <w:rsid w:val="00902284"/>
    <w:rsid w:val="009024E9"/>
    <w:rsid w:val="00904BD4"/>
    <w:rsid w:val="0091569E"/>
    <w:rsid w:val="009239F5"/>
    <w:rsid w:val="00927DB8"/>
    <w:rsid w:val="00950928"/>
    <w:rsid w:val="009622A3"/>
    <w:rsid w:val="00965418"/>
    <w:rsid w:val="00975E57"/>
    <w:rsid w:val="009906B2"/>
    <w:rsid w:val="00991E44"/>
    <w:rsid w:val="009940CF"/>
    <w:rsid w:val="00996449"/>
    <w:rsid w:val="00997A52"/>
    <w:rsid w:val="009B716A"/>
    <w:rsid w:val="009C4248"/>
    <w:rsid w:val="009C435B"/>
    <w:rsid w:val="009C6F8D"/>
    <w:rsid w:val="009D4440"/>
    <w:rsid w:val="009F2E16"/>
    <w:rsid w:val="009F58ED"/>
    <w:rsid w:val="00A00F12"/>
    <w:rsid w:val="00A02517"/>
    <w:rsid w:val="00A0371B"/>
    <w:rsid w:val="00A102C2"/>
    <w:rsid w:val="00A11726"/>
    <w:rsid w:val="00A13D15"/>
    <w:rsid w:val="00A158CB"/>
    <w:rsid w:val="00A16585"/>
    <w:rsid w:val="00A43EE5"/>
    <w:rsid w:val="00A4786A"/>
    <w:rsid w:val="00A52257"/>
    <w:rsid w:val="00A548BE"/>
    <w:rsid w:val="00A615D1"/>
    <w:rsid w:val="00A63F35"/>
    <w:rsid w:val="00A7029E"/>
    <w:rsid w:val="00A8166F"/>
    <w:rsid w:val="00A81B09"/>
    <w:rsid w:val="00A867D6"/>
    <w:rsid w:val="00A86B14"/>
    <w:rsid w:val="00A91D3E"/>
    <w:rsid w:val="00AB0E26"/>
    <w:rsid w:val="00AC5613"/>
    <w:rsid w:val="00AC703F"/>
    <w:rsid w:val="00AD3617"/>
    <w:rsid w:val="00AF00D7"/>
    <w:rsid w:val="00B01FA5"/>
    <w:rsid w:val="00B124E2"/>
    <w:rsid w:val="00B20BE8"/>
    <w:rsid w:val="00B20EFD"/>
    <w:rsid w:val="00B2137F"/>
    <w:rsid w:val="00B27D99"/>
    <w:rsid w:val="00B30C1E"/>
    <w:rsid w:val="00B35EAA"/>
    <w:rsid w:val="00B4386C"/>
    <w:rsid w:val="00B56812"/>
    <w:rsid w:val="00B611A4"/>
    <w:rsid w:val="00B65FA9"/>
    <w:rsid w:val="00B72E3D"/>
    <w:rsid w:val="00B86C62"/>
    <w:rsid w:val="00B90F13"/>
    <w:rsid w:val="00B93EC6"/>
    <w:rsid w:val="00BA2110"/>
    <w:rsid w:val="00BA350C"/>
    <w:rsid w:val="00BB5781"/>
    <w:rsid w:val="00BD39B1"/>
    <w:rsid w:val="00BD7D54"/>
    <w:rsid w:val="00BF0D2D"/>
    <w:rsid w:val="00BF20D7"/>
    <w:rsid w:val="00C01567"/>
    <w:rsid w:val="00C144C5"/>
    <w:rsid w:val="00C23ACB"/>
    <w:rsid w:val="00C30D6D"/>
    <w:rsid w:val="00C35110"/>
    <w:rsid w:val="00C41EF3"/>
    <w:rsid w:val="00C43924"/>
    <w:rsid w:val="00C451A8"/>
    <w:rsid w:val="00C67D43"/>
    <w:rsid w:val="00C740EE"/>
    <w:rsid w:val="00C80092"/>
    <w:rsid w:val="00C81B8E"/>
    <w:rsid w:val="00C84B79"/>
    <w:rsid w:val="00C91584"/>
    <w:rsid w:val="00C92D7E"/>
    <w:rsid w:val="00C9423C"/>
    <w:rsid w:val="00CB5E48"/>
    <w:rsid w:val="00CC00D3"/>
    <w:rsid w:val="00CC4CED"/>
    <w:rsid w:val="00CC5E2C"/>
    <w:rsid w:val="00CD1A25"/>
    <w:rsid w:val="00CF0C61"/>
    <w:rsid w:val="00CF38C4"/>
    <w:rsid w:val="00D01427"/>
    <w:rsid w:val="00D02ED6"/>
    <w:rsid w:val="00D0381E"/>
    <w:rsid w:val="00D16580"/>
    <w:rsid w:val="00D245CF"/>
    <w:rsid w:val="00D51271"/>
    <w:rsid w:val="00D56C52"/>
    <w:rsid w:val="00D733AE"/>
    <w:rsid w:val="00D8572E"/>
    <w:rsid w:val="00D93D55"/>
    <w:rsid w:val="00D9785F"/>
    <w:rsid w:val="00DA2F7D"/>
    <w:rsid w:val="00DA5D60"/>
    <w:rsid w:val="00DB0FC9"/>
    <w:rsid w:val="00DD10C8"/>
    <w:rsid w:val="00DE17F6"/>
    <w:rsid w:val="00DF1E17"/>
    <w:rsid w:val="00DF6989"/>
    <w:rsid w:val="00E07900"/>
    <w:rsid w:val="00E21798"/>
    <w:rsid w:val="00E23B85"/>
    <w:rsid w:val="00E3175B"/>
    <w:rsid w:val="00E377AF"/>
    <w:rsid w:val="00E37974"/>
    <w:rsid w:val="00E42A1A"/>
    <w:rsid w:val="00E435D9"/>
    <w:rsid w:val="00E50EDE"/>
    <w:rsid w:val="00E61D6D"/>
    <w:rsid w:val="00E62FEB"/>
    <w:rsid w:val="00E75877"/>
    <w:rsid w:val="00E82FF8"/>
    <w:rsid w:val="00E83947"/>
    <w:rsid w:val="00E84690"/>
    <w:rsid w:val="00E87352"/>
    <w:rsid w:val="00E87DAC"/>
    <w:rsid w:val="00E901BB"/>
    <w:rsid w:val="00EA422C"/>
    <w:rsid w:val="00EA65B2"/>
    <w:rsid w:val="00EA6EF7"/>
    <w:rsid w:val="00EA71C4"/>
    <w:rsid w:val="00EC2162"/>
    <w:rsid w:val="00EC2CC3"/>
    <w:rsid w:val="00EE6926"/>
    <w:rsid w:val="00F11229"/>
    <w:rsid w:val="00F4662E"/>
    <w:rsid w:val="00F5053F"/>
    <w:rsid w:val="00F53749"/>
    <w:rsid w:val="00F56471"/>
    <w:rsid w:val="00F604E0"/>
    <w:rsid w:val="00F62A38"/>
    <w:rsid w:val="00F70316"/>
    <w:rsid w:val="00F72542"/>
    <w:rsid w:val="00F805F5"/>
    <w:rsid w:val="00F91D84"/>
    <w:rsid w:val="00F95D2F"/>
    <w:rsid w:val="00FD54F1"/>
    <w:rsid w:val="00FF2021"/>
    <w:rsid w:val="00FF258B"/>
    <w:rsid w:val="00FF62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3D1FA1"/>
  <w15:docId w15:val="{2BF3B1FF-9E45-425D-B28C-0E904A6FA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سرد الفقرات"/>
    <w:basedOn w:val="Normal"/>
    <w:uiPriority w:val="34"/>
    <w:qFormat/>
    <w:rsid w:val="00927DB8"/>
    <w:pPr>
      <w:ind w:left="720"/>
      <w:contextualSpacing/>
    </w:pPr>
  </w:style>
  <w:style w:type="paragraph" w:customStyle="1" w:styleId="Default">
    <w:name w:val="Default"/>
    <w:rsid w:val="00B20EFD"/>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C4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248"/>
  </w:style>
  <w:style w:type="paragraph" w:styleId="Footer">
    <w:name w:val="footer"/>
    <w:basedOn w:val="Normal"/>
    <w:link w:val="FooterChar"/>
    <w:uiPriority w:val="99"/>
    <w:unhideWhenUsed/>
    <w:rsid w:val="009C4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4248"/>
  </w:style>
  <w:style w:type="character" w:styleId="CommentReference">
    <w:name w:val="annotation reference"/>
    <w:basedOn w:val="DefaultParagraphFont"/>
    <w:uiPriority w:val="99"/>
    <w:semiHidden/>
    <w:unhideWhenUsed/>
    <w:rsid w:val="00CF0C61"/>
    <w:rPr>
      <w:sz w:val="16"/>
      <w:szCs w:val="16"/>
    </w:rPr>
  </w:style>
  <w:style w:type="paragraph" w:styleId="CommentText">
    <w:name w:val="annotation text"/>
    <w:basedOn w:val="Normal"/>
    <w:link w:val="CommentTextChar"/>
    <w:uiPriority w:val="99"/>
    <w:semiHidden/>
    <w:unhideWhenUsed/>
    <w:rsid w:val="00CF0C61"/>
    <w:pPr>
      <w:spacing w:line="240" w:lineRule="auto"/>
    </w:pPr>
    <w:rPr>
      <w:sz w:val="20"/>
      <w:szCs w:val="20"/>
    </w:rPr>
  </w:style>
  <w:style w:type="character" w:customStyle="1" w:styleId="CommentTextChar">
    <w:name w:val="Comment Text Char"/>
    <w:basedOn w:val="DefaultParagraphFont"/>
    <w:link w:val="CommentText"/>
    <w:uiPriority w:val="99"/>
    <w:semiHidden/>
    <w:rsid w:val="00CF0C61"/>
    <w:rPr>
      <w:sz w:val="20"/>
      <w:szCs w:val="20"/>
    </w:rPr>
  </w:style>
  <w:style w:type="paragraph" w:styleId="CommentSubject">
    <w:name w:val="annotation subject"/>
    <w:basedOn w:val="CommentText"/>
    <w:next w:val="CommentText"/>
    <w:link w:val="CommentSubjectChar"/>
    <w:uiPriority w:val="99"/>
    <w:semiHidden/>
    <w:unhideWhenUsed/>
    <w:rsid w:val="00CF0C61"/>
    <w:rPr>
      <w:b/>
      <w:bCs/>
    </w:rPr>
  </w:style>
  <w:style w:type="character" w:customStyle="1" w:styleId="CommentSubjectChar">
    <w:name w:val="Comment Subject Char"/>
    <w:basedOn w:val="CommentTextChar"/>
    <w:link w:val="CommentSubject"/>
    <w:uiPriority w:val="99"/>
    <w:semiHidden/>
    <w:rsid w:val="00CF0C61"/>
    <w:rPr>
      <w:b/>
      <w:bCs/>
      <w:sz w:val="20"/>
      <w:szCs w:val="20"/>
    </w:rPr>
  </w:style>
  <w:style w:type="paragraph" w:styleId="BalloonText">
    <w:name w:val="Balloon Text"/>
    <w:basedOn w:val="Normal"/>
    <w:link w:val="BalloonTextChar"/>
    <w:uiPriority w:val="99"/>
    <w:semiHidden/>
    <w:unhideWhenUsed/>
    <w:rsid w:val="00CF0C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C61"/>
    <w:rPr>
      <w:rFonts w:ascii="Segoe UI" w:hAnsi="Segoe UI" w:cs="Segoe UI"/>
      <w:sz w:val="18"/>
      <w:szCs w:val="18"/>
    </w:rPr>
  </w:style>
  <w:style w:type="table" w:styleId="TableGrid">
    <w:name w:val="Table Grid"/>
    <w:basedOn w:val="TableNormal"/>
    <w:uiPriority w:val="59"/>
    <w:rsid w:val="004E4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E4A3C"/>
    <w:rPr>
      <w:b/>
      <w:bCs/>
    </w:rPr>
  </w:style>
  <w:style w:type="character" w:styleId="Hyperlink">
    <w:name w:val="Hyperlink"/>
    <w:basedOn w:val="DefaultParagraphFont"/>
    <w:uiPriority w:val="99"/>
    <w:unhideWhenUsed/>
    <w:rsid w:val="00C01567"/>
    <w:rPr>
      <w:color w:val="0000FF" w:themeColor="hyperlink"/>
      <w:u w:val="single"/>
    </w:rPr>
  </w:style>
  <w:style w:type="paragraph" w:styleId="NormalWeb">
    <w:name w:val="Normal (Web)"/>
    <w:basedOn w:val="Normal"/>
    <w:uiPriority w:val="99"/>
    <w:unhideWhenUsed/>
    <w:rsid w:val="00B30C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5540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azhar.edu.ps/arabic/EmpAffairs/Instr.as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54BC304-46D6-4414-9205-15149AC0D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922</Words>
  <Characters>5260</Characters>
  <Application>Microsoft Office Word</Application>
  <DocSecurity>0</DocSecurity>
  <Lines>43</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dc:creator>
  <cp:lastModifiedBy>Mohammed abu Hasera</cp:lastModifiedBy>
  <cp:revision>4</cp:revision>
  <cp:lastPrinted>2019-04-04T11:01:00Z</cp:lastPrinted>
  <dcterms:created xsi:type="dcterms:W3CDTF">2020-11-03T09:47:00Z</dcterms:created>
  <dcterms:modified xsi:type="dcterms:W3CDTF">2020-11-05T12:17:00Z</dcterms:modified>
</cp:coreProperties>
</file>